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303F" w:rsidRPr="004B303F" w:rsidRDefault="004B303F" w:rsidP="004B303F">
      <w:pPr>
        <w:spacing w:before="100" w:beforeAutospacing="1" w:after="100" w:afterAutospacing="1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r-HR"/>
        </w:rPr>
      </w:pPr>
      <w:r w:rsidRPr="004B303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r-HR"/>
        </w:rPr>
        <w:t xml:space="preserve">Sudjelovanje mještana u donošenju 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r-HR"/>
        </w:rPr>
        <w:t>P</w:t>
      </w:r>
      <w:r w:rsidRPr="004B303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r-HR"/>
        </w:rPr>
        <w:t xml:space="preserve">roračuna 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r-HR"/>
        </w:rPr>
        <w:t xml:space="preserve">za </w:t>
      </w:r>
      <w:r w:rsidRPr="004B303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r-HR"/>
        </w:rPr>
        <w:t>202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r-HR"/>
        </w:rPr>
        <w:t>7</w:t>
      </w:r>
      <w:r w:rsidRPr="004B303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r-HR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r-HR"/>
        </w:rPr>
        <w:t>godinu</w:t>
      </w:r>
      <w:bookmarkStart w:id="0" w:name="_GoBack"/>
      <w:bookmarkEnd w:id="0"/>
    </w:p>
    <w:p w:rsidR="004B303F" w:rsidRPr="004B303F" w:rsidRDefault="004B303F" w:rsidP="004B303F">
      <w:pPr>
        <w:spacing w:before="100" w:beforeAutospacing="1" w:after="100" w:afterAutospacing="1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</w:pPr>
      <w:r w:rsidRPr="004B303F"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  <w:t>Sudjelovanje mještana Općine Pribislavec u planiranju i donošenju proračuna za razdoblje 202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  <w:t>7</w:t>
      </w:r>
      <w:r w:rsidRPr="004B303F"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  <w:t>.-202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  <w:t>9</w:t>
      </w:r>
      <w:r w:rsidRPr="004B303F"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  <w:t xml:space="preserve">. godine </w:t>
      </w:r>
    </w:p>
    <w:p w:rsidR="004B303F" w:rsidRPr="004B303F" w:rsidRDefault="004B303F" w:rsidP="004B303F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B303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Sudjelovanje mještana u planiranju i korištenju proračunskih</w:t>
      </w:r>
      <w:r w:rsidRPr="004B303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4B303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sredstava na području Općine Pribislavec,</w:t>
      </w:r>
      <w:r w:rsidRPr="004B303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odnosno participativno budžetiranje, koje se u svijetu sve više promovira kao jedan od važnih načina uključivanja mještana u rad lokalne samouprave, omogućeno je u Općini Pribislavec kroz model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4B303F">
        <w:rPr>
          <w:rFonts w:ascii="Times New Roman" w:eastAsia="Times New Roman" w:hAnsi="Times New Roman" w:cs="Times New Roman"/>
          <w:color w:val="2E74B5" w:themeColor="accent5" w:themeShade="BF"/>
          <w:sz w:val="24"/>
          <w:szCs w:val="24"/>
          <w:u w:val="single"/>
          <w:lang w:eastAsia="hr-HR"/>
        </w:rPr>
        <w:t>Obrazac</w:t>
      </w:r>
      <w:r w:rsidRPr="004B303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odnosno mještani </w:t>
      </w:r>
      <w:r w:rsidRPr="004B303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svoje prijedloge vezane uz proračun mogu slati</w:t>
      </w:r>
      <w:r w:rsidRPr="004B303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4B303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ispunjavajući obrazac</w:t>
      </w:r>
      <w:r w:rsidRPr="004B303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sudjelovanje u planiranju i donošenju proračuna, koji mogu ispuniti i poslati poštom, ili dostaviti u poštanski sandučić na adresu:</w:t>
      </w:r>
    </w:p>
    <w:p w:rsidR="004B303F" w:rsidRPr="004B303F" w:rsidRDefault="004B303F" w:rsidP="004B303F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B303F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Općina Pribislavec</w:t>
      </w:r>
      <w:r w:rsidRPr="004B303F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>Braće Radića 47, Pribislavec, 40000 Čakovec</w:t>
      </w:r>
      <w:r w:rsidRPr="004B303F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>Uz napomenu: Sudjelovanje mještana u planiranju i donošenju proračuna za 202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7</w:t>
      </w:r>
      <w:r w:rsidRPr="004B303F">
        <w:rPr>
          <w:rFonts w:ascii="Times New Roman" w:eastAsia="Times New Roman" w:hAnsi="Times New Roman" w:cs="Times New Roman"/>
          <w:sz w:val="24"/>
          <w:szCs w:val="24"/>
          <w:lang w:eastAsia="hr-HR"/>
        </w:rPr>
        <w:t>.-202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9</w:t>
      </w:r>
      <w:r w:rsidRPr="004B303F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godinu</w:t>
      </w:r>
    </w:p>
    <w:p w:rsidR="004B303F" w:rsidRPr="004B303F" w:rsidRDefault="004B303F" w:rsidP="004B303F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B303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ili na e-mail: </w:t>
      </w:r>
      <w:hyperlink r:id="rId4" w:history="1">
        <w:r w:rsidRPr="004B303F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hr-HR"/>
          </w:rPr>
          <w:t>info@pribislavec.hr</w:t>
        </w:r>
      </w:hyperlink>
    </w:p>
    <w:p w:rsidR="004B303F" w:rsidRPr="004B303F" w:rsidRDefault="004B303F" w:rsidP="004B303F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B303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Navedeni obrazac molimo dostaviti najkasnije do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23</w:t>
      </w:r>
      <w:r w:rsidRPr="004B303F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4B303F">
        <w:rPr>
          <w:rFonts w:ascii="Times New Roman" w:eastAsia="Times New Roman" w:hAnsi="Times New Roman" w:cs="Times New Roman"/>
          <w:sz w:val="24"/>
          <w:szCs w:val="24"/>
          <w:lang w:eastAsia="hr-HR"/>
        </w:rPr>
        <w:t>10.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4B303F">
        <w:rPr>
          <w:rFonts w:ascii="Times New Roman" w:eastAsia="Times New Roman" w:hAnsi="Times New Roman" w:cs="Times New Roman"/>
          <w:sz w:val="24"/>
          <w:szCs w:val="24"/>
          <w:lang w:eastAsia="hr-HR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4B303F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godine</w:t>
      </w:r>
    </w:p>
    <w:p w:rsidR="004B303F" w:rsidRPr="004B303F" w:rsidRDefault="004B303F" w:rsidP="004B303F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B303F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Općina Pribislavec poziva mještane da ispunjavanjem objavljenog obrasca za sudjelovanje, svojim komentarima i prijedlozima se uključe u planiranje proračuna za iduću godinu. Svi prijedlozi će biti razmotreni. Sudjelovanje mještana u planiranju i donošenju proračuna važno je kako bi se proračunska sredstva već u fazi planiranja samog proračuna usmjerila u projekte i programe koji bi bili u najvećoj mogućoj mjeri usklađeni sa potrebama mještana Općine Pribislavec i njihovim iskazanim stavovima.</w:t>
      </w:r>
    </w:p>
    <w:p w:rsidR="004B303F" w:rsidRPr="004B303F" w:rsidRDefault="004B303F" w:rsidP="004B303F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B303F">
        <w:rPr>
          <w:rFonts w:ascii="Times New Roman" w:eastAsia="Times New Roman" w:hAnsi="Times New Roman" w:cs="Times New Roman"/>
          <w:sz w:val="24"/>
          <w:szCs w:val="24"/>
          <w:lang w:eastAsia="hr-HR"/>
        </w:rPr>
        <w:t>Ovakvo sudjelovanje mještana Općine Pribislavec još je jedan korak u podizanju razine transparentnosti rada same Općine, ali i alat za izravnu komunikaciju između mještana i općinskog načelnika te Jedinstvenog upravnog odjela.</w:t>
      </w:r>
    </w:p>
    <w:p w:rsidR="004B303F" w:rsidRPr="004B303F" w:rsidRDefault="004B303F" w:rsidP="004B303F">
      <w:pPr>
        <w:spacing w:before="100" w:beforeAutospacing="1" w:after="100" w:afterAutospacing="1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</w:pPr>
      <w:r w:rsidRPr="004B303F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u w:val="single"/>
          <w:lang w:eastAsia="hr-HR"/>
        </w:rPr>
        <w:t>OBRAZAC ZA SUDJELOVANJE</w:t>
      </w:r>
    </w:p>
    <w:p w:rsidR="00621485" w:rsidRDefault="00621485"/>
    <w:sectPr w:rsidR="006214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03F"/>
    <w:rsid w:val="004B303F"/>
    <w:rsid w:val="00621485"/>
    <w:rsid w:val="00A82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C998D"/>
  <w15:chartTrackingRefBased/>
  <w15:docId w15:val="{1C11D558-6D63-441B-A2AD-014195A75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="Calibri"/>
        <w:sz w:val="22"/>
        <w:szCs w:val="22"/>
        <w:lang w:val="hr-H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4B303F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Naslov3">
    <w:name w:val="heading 3"/>
    <w:basedOn w:val="Normal"/>
    <w:link w:val="Naslov3Char"/>
    <w:uiPriority w:val="9"/>
    <w:qFormat/>
    <w:rsid w:val="004B303F"/>
    <w:pPr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  <w:rsid w:val="00A82748"/>
    <w:pPr>
      <w:suppressAutoHyphens/>
      <w:autoSpaceDN w:val="0"/>
      <w:jc w:val="left"/>
      <w:textAlignment w:val="baseline"/>
    </w:pPr>
    <w:rPr>
      <w:rFonts w:eastAsia="Times New Roman" w:cs="Times New Roman"/>
      <w:kern w:val="3"/>
      <w:sz w:val="24"/>
      <w:szCs w:val="24"/>
      <w:lang w:eastAsia="zh-CN"/>
    </w:rPr>
  </w:style>
  <w:style w:type="character" w:customStyle="1" w:styleId="Naslov1Char">
    <w:name w:val="Naslov 1 Char"/>
    <w:basedOn w:val="Zadanifontodlomka"/>
    <w:link w:val="Naslov1"/>
    <w:uiPriority w:val="9"/>
    <w:rsid w:val="004B303F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rsid w:val="004B303F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4B303F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4B30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60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2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2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16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3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82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298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381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91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2544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6944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2749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4681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83560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179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81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84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7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64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02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711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962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954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0028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3113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18755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65371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9016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19897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pribislavec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Hrvoje</dc:creator>
  <cp:keywords/>
  <dc:description/>
  <cp:lastModifiedBy>Hrvoje</cp:lastModifiedBy>
  <cp:revision>1</cp:revision>
  <dcterms:created xsi:type="dcterms:W3CDTF">2026-09-18T07:13:00Z</dcterms:created>
  <dcterms:modified xsi:type="dcterms:W3CDTF">2026-09-18T07:15:00Z</dcterms:modified>
</cp:coreProperties>
</file>