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5FF22">
      <w:pPr>
        <w:spacing w:after="0"/>
        <w:rPr>
          <w:rFonts w:ascii="Calibri" w:hAnsi="Calibri" w:cs="Calibri"/>
          <w:sz w:val="24"/>
          <w:szCs w:val="24"/>
          <w:lang w:val="hr-HR" w:eastAsia="hr-HR"/>
        </w:rPr>
      </w:pPr>
      <w:bookmarkStart w:id="0" w:name="_Hlk235789834"/>
      <w:r>
        <w:rPr>
          <w:rFonts w:ascii="Calibri" w:hAnsi="Calibri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99E2E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REPUBLIKA HRVATSKA</w:t>
      </w:r>
    </w:p>
    <w:p w14:paraId="56B63AF4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MEĐIMURSKA ŽUPANIJA</w:t>
      </w:r>
    </w:p>
    <w:p w14:paraId="2800803A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364405E4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PRIBISLAVEC</w:t>
      </w:r>
    </w:p>
    <w:p w14:paraId="6AA2C6FB">
      <w:pPr>
        <w:spacing w:after="80"/>
        <w:rPr>
          <w:rFonts w:ascii="Calibri" w:hAnsi="Calibri" w:eastAsia="Arial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UPRAVNO VIJEĆE</w:t>
      </w:r>
    </w:p>
    <w:bookmarkEnd w:id="0"/>
    <w:p w14:paraId="01B86C25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112-06/26-01/07</w:t>
      </w:r>
    </w:p>
    <w:p w14:paraId="1B197C91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2109-26-1-02-26-56</w:t>
      </w:r>
      <w:bookmarkStart w:id="1" w:name="_GoBack"/>
      <w:bookmarkEnd w:id="1"/>
    </w:p>
    <w:p w14:paraId="0BB0444C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hr-HR"/>
        </w:rPr>
        <w:t>Pribislavec, 17. kolovoza 2026. godine</w:t>
      </w:r>
    </w:p>
    <w:p w14:paraId="614B882B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4438FE06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 temelju članka 26. stavaka 1. i 7. Zakona o predškolskom odgoju i obrazovanju („Narodne novine“, br. 10/97, 107/07, 94/13, 98/19, 57/22, 101/23, 145/23, 145/24, 146/26 i 22/26), članka 45. stavka 1. točke 4. i članka 69. stavka 7. Statuta Dječjeg vrtića „Magnolija“, a na prijedlog ravnateljice Dječjeg vrtića „Magnolija“, Upravno vijeće Dječjeg vrtića „Magnolija“ na 5. sjednici održanoj 17. kolovoza 2026. godine donijelo</w:t>
      </w:r>
    </w:p>
    <w:p w14:paraId="39AE10C0">
      <w:pPr>
        <w:spacing w:before="160" w:after="160"/>
        <w:jc w:val="both"/>
        <w:rPr>
          <w:rFonts w:ascii="Calibri" w:hAnsi="Calibri" w:cs="Calibri"/>
          <w:sz w:val="24"/>
          <w:szCs w:val="24"/>
        </w:rPr>
      </w:pPr>
    </w:p>
    <w:p w14:paraId="71AADC70">
      <w:pPr>
        <w:spacing w:after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ODLUKU</w:t>
      </w:r>
    </w:p>
    <w:p w14:paraId="42D7AAED">
      <w:pPr>
        <w:spacing w:after="24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zapošljavanju spremača</w:t>
      </w:r>
      <w:r>
        <w:rPr>
          <w:rFonts w:hint="default" w:ascii="Calibri" w:hAnsi="Calibri" w:cs="Calibri"/>
          <w:b/>
          <w:sz w:val="28"/>
          <w:szCs w:val="28"/>
          <w:lang w:val="hr-HR"/>
        </w:rPr>
        <w:t xml:space="preserve"> (m/ž)</w:t>
      </w:r>
      <w:r>
        <w:rPr>
          <w:rFonts w:ascii="Calibri" w:hAnsi="Calibri" w:cs="Calibri"/>
          <w:b/>
          <w:sz w:val="28"/>
          <w:szCs w:val="28"/>
        </w:rPr>
        <w:br w:type="textWrapping"/>
      </w:r>
    </w:p>
    <w:p w14:paraId="66C511D9">
      <w:pPr>
        <w:spacing w:after="8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Članak 1.</w:t>
      </w:r>
    </w:p>
    <w:p w14:paraId="314AA42C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radno mjesto spremača (m/ž) u Dječjem vrtiću „Magnolija“ odabiru se:</w:t>
      </w:r>
    </w:p>
    <w:p w14:paraId="17890CDF">
      <w:pPr>
        <w:spacing w:after="40"/>
        <w:ind w:left="79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1. Silvana Posavec</w:t>
      </w:r>
    </w:p>
    <w:p w14:paraId="7FBF752A">
      <w:pPr>
        <w:spacing w:after="40"/>
        <w:ind w:left="79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 Karin Taradi</w:t>
      </w:r>
    </w:p>
    <w:p w14:paraId="6EFEC843">
      <w:pPr>
        <w:spacing w:after="40"/>
        <w:ind w:left="79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3. Tatjana Goričanec</w:t>
      </w:r>
    </w:p>
    <w:p w14:paraId="3F55A3DB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Odabrani kandidati odabrani su na temelju rezultata provedenog postupka vrednovanja i intervjua te prijedloga Povjerenstva za provedbu natječaja.</w:t>
      </w:r>
    </w:p>
    <w:p w14:paraId="5EA7EFF2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</w:p>
    <w:p w14:paraId="537BE997">
      <w:pPr>
        <w:spacing w:after="8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Članak 2.</w:t>
      </w:r>
    </w:p>
    <w:p w14:paraId="53BD284F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 odabranim kandidatima sklopit će se ugovori o radu sukladno uvjetima objavljenog natječaja i važećim propisima.</w:t>
      </w:r>
    </w:p>
    <w:p w14:paraId="1AC05277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Ravnateljica Dječjeg vrtića „Magnolija“ ovlašćuje se za provedbu ove Odluke i sklapanje ugovora o radu s odabranim kandidatima.</w:t>
      </w:r>
    </w:p>
    <w:p w14:paraId="5F286B0E">
      <w:pPr>
        <w:spacing w:after="8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Članak 3.</w:t>
      </w:r>
    </w:p>
    <w:p w14:paraId="2C9FF165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Ova Odluka stupa na snagu danom donošenja.</w:t>
      </w:r>
    </w:p>
    <w:p w14:paraId="65E49F0A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</w:p>
    <w:p w14:paraId="0EFC8C75">
      <w:pPr>
        <w:spacing w:after="8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Obrazloženje</w:t>
      </w:r>
    </w:p>
    <w:p w14:paraId="36597226">
      <w:pPr>
        <w:pStyle w:val="171"/>
        <w:spacing w:after="80" w:afterAutospacing="0" w:line="274" w:lineRule="auto"/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isteku roka za podnošenje prijava Povjerenstvo je pregledalo sve zaprimljene prijave i priloženu dokumentaciju te utvrdilo da su na natječaj za radno mjesto spremač (m/ž) pristigle ukupno </w:t>
      </w:r>
      <w:r>
        <w:rPr>
          <w:rFonts w:ascii="Calibri" w:hAnsi="Calibri" w:cs="Calibri"/>
          <w:b/>
          <w:bCs/>
        </w:rPr>
        <w:t>53 prijave</w:t>
      </w:r>
      <w:r>
        <w:rPr>
          <w:rFonts w:ascii="Calibri" w:hAnsi="Calibri" w:cs="Calibri"/>
        </w:rPr>
        <w:t xml:space="preserve"> te da formalne uvjete natječaja ispunjava </w:t>
      </w:r>
      <w:r>
        <w:rPr>
          <w:rFonts w:ascii="Calibri" w:hAnsi="Calibri" w:cs="Calibri"/>
          <w:b/>
          <w:bCs/>
        </w:rPr>
        <w:t>29 kandidata.</w:t>
      </w:r>
    </w:p>
    <w:p w14:paraId="09A5130A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Pisanom testiranju odazvala su se </w:t>
      </w:r>
      <w:r>
        <w:rPr>
          <w:rFonts w:ascii="Calibri" w:hAnsi="Calibri" w:cs="Calibri"/>
          <w:b/>
          <w:sz w:val="24"/>
          <w:szCs w:val="24"/>
        </w:rPr>
        <w:t>24 kandidata</w:t>
      </w:r>
      <w:r>
        <w:rPr>
          <w:rFonts w:ascii="Calibri" w:hAnsi="Calibri" w:cs="Calibri"/>
          <w:sz w:val="24"/>
          <w:szCs w:val="24"/>
        </w:rPr>
        <w:t xml:space="preserve">, a </w:t>
      </w:r>
      <w:r>
        <w:rPr>
          <w:rFonts w:ascii="Calibri" w:hAnsi="Calibri" w:cs="Calibri"/>
          <w:b/>
          <w:sz w:val="24"/>
          <w:szCs w:val="24"/>
        </w:rPr>
        <w:t>5 (pet)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kandidata</w:t>
      </w:r>
      <w:r>
        <w:rPr>
          <w:rFonts w:ascii="Calibri" w:hAnsi="Calibri" w:cs="Calibri"/>
          <w:sz w:val="24"/>
          <w:szCs w:val="24"/>
        </w:rPr>
        <w:t xml:space="preserve"> s najboljim rezultatima, pozvano je na intervju.</w:t>
      </w:r>
    </w:p>
    <w:p w14:paraId="1CD81265">
      <w:pPr>
        <w:spacing w:after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Nakon ukupnog vrednovanja rezultata pisanog testiranja i intervjua Povjerenstvo je utvrdilo da su Silvana Posavec, Karin Taradi i Tatjana Goričanec ostvarile najbolje rezultate te ih je predložilo za odabir.</w:t>
      </w:r>
    </w:p>
    <w:p w14:paraId="2846632B">
      <w:pPr>
        <w:spacing w:after="192" w:afterLines="80"/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Upravno vijeće razmotrilo je prijedlog i jednoglasno donijelo ovu Odluku.</w:t>
      </w:r>
    </w:p>
    <w:p w14:paraId="7FB4AAF4">
      <w:pPr>
        <w:tabs>
          <w:tab w:val="left" w:pos="7224"/>
        </w:tabs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835025</wp:posOffset>
            </wp:positionV>
            <wp:extent cx="1123950" cy="5410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510F607B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3C2B5943">
      <w:pPr>
        <w:spacing w:after="0"/>
        <w:jc w:val="right"/>
        <w:rPr>
          <w:rFonts w:ascii="Calibri" w:hAnsi="Calibri" w:cs="Calibri"/>
          <w:sz w:val="24"/>
          <w:szCs w:val="24"/>
        </w:rPr>
      </w:pPr>
    </w:p>
    <w:sectPr>
      <w:footerReference r:id="rId5" w:type="default"/>
      <w:pgSz w:w="12240" w:h="15840"/>
      <w:pgMar w:top="1020" w:right="1361" w:bottom="102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3869043"/>
      <w:docPartObj>
        <w:docPartGallery w:val="AutoText"/>
      </w:docPartObj>
    </w:sdtPr>
    <w:sdtContent>
      <w:p w14:paraId="77E035C9">
        <w:pPr>
          <w:pStyle w:val="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1E961F9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8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2BCB"/>
    <w:rsid w:val="0015074B"/>
    <w:rsid w:val="0029639D"/>
    <w:rsid w:val="00326F90"/>
    <w:rsid w:val="00347833"/>
    <w:rsid w:val="005E0E30"/>
    <w:rsid w:val="006411CD"/>
    <w:rsid w:val="008003D0"/>
    <w:rsid w:val="00AA1D8D"/>
    <w:rsid w:val="00B47730"/>
    <w:rsid w:val="00CB0664"/>
    <w:rsid w:val="00D5520F"/>
    <w:rsid w:val="00FC693F"/>
    <w:rsid w:val="170B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7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48"/>
    <w:unhideWhenUsed/>
    <w:qFormat/>
    <w:uiPriority w:val="99"/>
    <w:pPr>
      <w:spacing w:after="120"/>
    </w:pPr>
  </w:style>
  <w:style w:type="paragraph" w:styleId="15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16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9">
    <w:name w:val="annotation text"/>
    <w:basedOn w:val="1"/>
    <w:link w:val="16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20">
    <w:name w:val="annotation subject"/>
    <w:basedOn w:val="19"/>
    <w:next w:val="19"/>
    <w:link w:val="169"/>
    <w:semiHidden/>
    <w:unhideWhenUsed/>
    <w:uiPriority w:val="99"/>
    <w:rPr>
      <w:b/>
      <w:bCs/>
    </w:rPr>
  </w:style>
  <w:style w:type="character" w:styleId="21">
    <w:name w:val="Emphasis"/>
    <w:basedOn w:val="11"/>
    <w:qFormat/>
    <w:uiPriority w:val="20"/>
    <w:rPr>
      <w:i/>
      <w:iCs/>
    </w:rPr>
  </w:style>
  <w:style w:type="paragraph" w:styleId="22">
    <w:name w:val="foot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List"/>
    <w:basedOn w:val="1"/>
    <w:unhideWhenUsed/>
    <w:uiPriority w:val="99"/>
    <w:pPr>
      <w:ind w:left="360" w:hanging="360"/>
      <w:contextualSpacing/>
    </w:pPr>
  </w:style>
  <w:style w:type="paragraph" w:styleId="25">
    <w:name w:val="List 2"/>
    <w:basedOn w:val="1"/>
    <w:unhideWhenUsed/>
    <w:uiPriority w:val="99"/>
    <w:pPr>
      <w:ind w:left="720" w:hanging="360"/>
      <w:contextualSpacing/>
    </w:pPr>
  </w:style>
  <w:style w:type="paragraph" w:styleId="26">
    <w:name w:val="List 3"/>
    <w:basedOn w:val="1"/>
    <w:unhideWhenUsed/>
    <w:uiPriority w:val="99"/>
    <w:pPr>
      <w:ind w:left="1080" w:hanging="360"/>
      <w:contextualSpacing/>
    </w:pPr>
  </w:style>
  <w:style w:type="paragraph" w:styleId="27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8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9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30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4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6">
    <w:name w:val="macro"/>
    <w:link w:val="15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7">
    <w:name w:val="Strong"/>
    <w:basedOn w:val="11"/>
    <w:qFormat/>
    <w:uiPriority w:val="22"/>
    <w:rPr>
      <w:b/>
      <w:bCs/>
    </w:rPr>
  </w:style>
  <w:style w:type="paragraph" w:styleId="3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9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0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1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2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4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5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6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7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8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9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0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1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2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3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4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5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6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7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8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9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0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1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2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7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8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9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0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1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2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3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1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2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3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4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5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6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7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5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6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7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8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9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0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1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2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3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4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5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6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7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8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2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6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7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8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9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0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1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2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3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4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5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7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8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9">
    <w:name w:val="Zaglavlje Char"/>
    <w:basedOn w:val="11"/>
    <w:link w:val="23"/>
    <w:uiPriority w:val="99"/>
  </w:style>
  <w:style w:type="character" w:customStyle="1" w:styleId="140">
    <w:name w:val="Podnožje Char"/>
    <w:basedOn w:val="11"/>
    <w:link w:val="22"/>
    <w:qFormat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Naslov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Naslov Char"/>
    <w:basedOn w:val="11"/>
    <w:link w:val="4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Podnaslov Char"/>
    <w:basedOn w:val="11"/>
    <w:link w:val="3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Tijelo teksta Char"/>
    <w:basedOn w:val="11"/>
    <w:link w:val="14"/>
    <w:qFormat/>
    <w:uiPriority w:val="99"/>
  </w:style>
  <w:style w:type="character" w:customStyle="1" w:styleId="149">
    <w:name w:val="Tijelo teksta 2 Char"/>
    <w:basedOn w:val="11"/>
    <w:link w:val="15"/>
    <w:qFormat/>
    <w:uiPriority w:val="99"/>
  </w:style>
  <w:style w:type="character" w:customStyle="1" w:styleId="150">
    <w:name w:val="Tijelo teksta 3 Char"/>
    <w:basedOn w:val="11"/>
    <w:link w:val="16"/>
    <w:qFormat/>
    <w:uiPriority w:val="99"/>
    <w:rPr>
      <w:sz w:val="16"/>
      <w:szCs w:val="16"/>
    </w:rPr>
  </w:style>
  <w:style w:type="character" w:customStyle="1" w:styleId="151">
    <w:name w:val="Tekst makronaredbe Char"/>
    <w:basedOn w:val="11"/>
    <w:link w:val="36"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Citat Char"/>
    <w:basedOn w:val="11"/>
    <w:link w:val="15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Naslov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Naslov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Naslov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Naslov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Naslov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Naslov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Naglašen citat Char"/>
    <w:basedOn w:val="11"/>
    <w:link w:val="160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168">
    <w:name w:val="Tekst komentara Char"/>
    <w:basedOn w:val="11"/>
    <w:link w:val="19"/>
    <w:semiHidden/>
    <w:uiPriority w:val="99"/>
    <w:rPr>
      <w:rFonts w:ascii="Times New Roman" w:hAnsi="Times New Roman" w:eastAsia="Times New Roman"/>
      <w:sz w:val="20"/>
      <w:szCs w:val="20"/>
    </w:rPr>
  </w:style>
  <w:style w:type="character" w:customStyle="1" w:styleId="169">
    <w:name w:val="Predmet komentara Char"/>
    <w:basedOn w:val="168"/>
    <w:link w:val="20"/>
    <w:semiHidden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170">
    <w:name w:val="Tekst balončića Char"/>
    <w:basedOn w:val="11"/>
    <w:link w:val="13"/>
    <w:semiHidden/>
    <w:uiPriority w:val="99"/>
    <w:rPr>
      <w:rFonts w:ascii="Segoe UI" w:hAnsi="Segoe UI" w:eastAsia="Times New Roman" w:cs="Segoe UI"/>
      <w:sz w:val="18"/>
      <w:szCs w:val="18"/>
    </w:rPr>
  </w:style>
  <w:style w:type="paragraph" w:customStyle="1" w:styleId="171">
    <w:name w:val="Normal (Web)1"/>
    <w:basedOn w:val="1"/>
    <w:semiHidden/>
    <w:uiPriority w:val="0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hr-HR"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E2F143-9B71-480D-94CE-6484EC710F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1707</Characters>
  <Lines>14</Lines>
  <Paragraphs>3</Paragraphs>
  <TotalTime>5</TotalTime>
  <ScaleCrop>false</ScaleCrop>
  <LinksUpToDate>false</LinksUpToDate>
  <CharactersWithSpaces>1958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2026-08-18T07:35:00Z</dcterms:created>
  <dc:creator>python-docx</dc:creator>
  <dc:description>generated by python-docx</dc:description>
  <cp:lastModifiedBy>Matija Ladić</cp:lastModifiedBy>
  <dcterms:modified xsi:type="dcterms:W3CDTF">2026-08-18T12:43:12Z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0864D370FE2745E69BAB47F28A7F0192_12</vt:lpwstr>
  </property>
</Properties>
</file>