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09D7AB">
      <w:pPr>
        <w:spacing w:after="0"/>
        <w:rPr>
          <w:rFonts w:ascii="Calibri" w:hAnsi="Calibri" w:cs="Calibri"/>
          <w:sz w:val="24"/>
          <w:szCs w:val="24"/>
          <w:lang w:val="hr-HR" w:eastAsia="hr-HR"/>
        </w:rPr>
      </w:pPr>
      <w:bookmarkStart w:id="0" w:name="_Hlk235789834"/>
      <w:r>
        <w:rPr>
          <w:rFonts w:ascii="Calibri" w:hAnsi="Calibri" w:cs="Calibri"/>
          <w:sz w:val="24"/>
          <w:szCs w:val="24"/>
          <w:lang w:val="hr-HR" w:eastAsia="hr-HR"/>
        </w:rPr>
        <w:drawing>
          <wp:inline distT="0" distB="0" distL="0" distR="0">
            <wp:extent cx="1432560" cy="107442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38D05">
      <w:pPr>
        <w:spacing w:after="0"/>
        <w:rPr>
          <w:rFonts w:ascii="Calibri" w:hAnsi="Calibri" w:cs="Calibri"/>
          <w:b/>
          <w:bCs/>
          <w:sz w:val="24"/>
          <w:szCs w:val="24"/>
          <w:lang w:val="hr-HR" w:eastAsia="hr-HR"/>
        </w:rPr>
      </w:pPr>
      <w:r>
        <w:rPr>
          <w:rFonts w:ascii="Calibri" w:hAnsi="Calibri" w:cs="Calibri"/>
          <w:b/>
          <w:bCs/>
          <w:sz w:val="24"/>
          <w:szCs w:val="24"/>
          <w:lang w:val="hr-HR" w:eastAsia="hr-HR"/>
        </w:rPr>
        <w:t>REPUBLIKA HRVATSKA</w:t>
      </w:r>
    </w:p>
    <w:p w14:paraId="0E65C0C0">
      <w:pPr>
        <w:spacing w:after="0"/>
        <w:rPr>
          <w:rFonts w:ascii="Calibri" w:hAnsi="Calibri" w:cs="Calibri"/>
          <w:b/>
          <w:bCs/>
          <w:sz w:val="24"/>
          <w:szCs w:val="24"/>
          <w:lang w:val="hr-HR" w:eastAsia="hr-HR"/>
        </w:rPr>
      </w:pPr>
      <w:r>
        <w:rPr>
          <w:rFonts w:ascii="Calibri" w:hAnsi="Calibri" w:cs="Calibri"/>
          <w:b/>
          <w:bCs/>
          <w:sz w:val="24"/>
          <w:szCs w:val="24"/>
          <w:lang w:val="hr-HR" w:eastAsia="hr-HR"/>
        </w:rPr>
        <w:t>MEĐIMURSKA ŽUPANIJA</w:t>
      </w:r>
    </w:p>
    <w:p w14:paraId="70A0479C">
      <w:pPr>
        <w:spacing w:after="0"/>
        <w:rPr>
          <w:rFonts w:ascii="Calibri" w:hAnsi="Calibri" w:cs="Calibri"/>
          <w:b/>
          <w:bCs/>
          <w:sz w:val="24"/>
          <w:szCs w:val="24"/>
          <w:lang w:val="hr-HR" w:eastAsia="hr-HR"/>
        </w:rPr>
      </w:pPr>
      <w:r>
        <w:rPr>
          <w:rFonts w:ascii="Calibri" w:hAnsi="Calibri" w:cs="Calibri"/>
          <w:b/>
          <w:bCs/>
          <w:sz w:val="24"/>
          <w:szCs w:val="24"/>
          <w:lang w:val="hr-HR" w:eastAsia="hr-HR"/>
        </w:rPr>
        <w:t xml:space="preserve">DJEČJI VRTIĆ „MAGNOLIJA" </w:t>
      </w:r>
    </w:p>
    <w:p w14:paraId="4FE81EE9">
      <w:pPr>
        <w:spacing w:after="0"/>
        <w:rPr>
          <w:rFonts w:ascii="Calibri" w:hAnsi="Calibri" w:cs="Calibri"/>
          <w:b/>
          <w:bCs/>
          <w:sz w:val="24"/>
          <w:szCs w:val="24"/>
          <w:lang w:val="hr-HR" w:eastAsia="hr-HR"/>
        </w:rPr>
      </w:pPr>
      <w:r>
        <w:rPr>
          <w:rFonts w:ascii="Calibri" w:hAnsi="Calibri" w:cs="Calibri"/>
          <w:b/>
          <w:bCs/>
          <w:sz w:val="24"/>
          <w:szCs w:val="24"/>
          <w:lang w:val="hr-HR" w:eastAsia="hr-HR"/>
        </w:rPr>
        <w:t>PRIBISLAVEC</w:t>
      </w:r>
    </w:p>
    <w:p w14:paraId="16F6B893">
      <w:pPr>
        <w:spacing w:after="80"/>
        <w:rPr>
          <w:rFonts w:hint="default" w:ascii="Calibri" w:hAnsi="Calibri" w:eastAsia="Arial" w:cs="Calibri"/>
          <w:b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  <w:lang w:val="hr-HR" w:eastAsia="hr-HR"/>
        </w:rPr>
        <w:t>UPRAVNO VIJEĆ</w:t>
      </w:r>
      <w:r>
        <w:rPr>
          <w:rFonts w:hint="default" w:ascii="Calibri" w:hAnsi="Calibri" w:cs="Calibri"/>
          <w:b/>
          <w:bCs/>
          <w:sz w:val="24"/>
          <w:szCs w:val="24"/>
          <w:lang w:val="en-US" w:eastAsia="hr-HR"/>
        </w:rPr>
        <w:t>E</w:t>
      </w:r>
    </w:p>
    <w:bookmarkEnd w:id="0"/>
    <w:p w14:paraId="61385832">
      <w:pPr>
        <w:spacing w:after="0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 xml:space="preserve">KLASA: </w:t>
      </w:r>
      <w:r>
        <w:rPr>
          <w:rFonts w:ascii="SimSun" w:hAnsi="SimSun" w:eastAsia="SimSun" w:cs="SimSun"/>
          <w:sz w:val="24"/>
          <w:szCs w:val="24"/>
        </w:rPr>
        <w:t>112-06/26-01/03</w:t>
      </w:r>
    </w:p>
    <w:p w14:paraId="499C5759">
      <w:pPr>
        <w:spacing w:after="0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 xml:space="preserve">URBROJ: </w:t>
      </w:r>
      <w:r>
        <w:rPr>
          <w:rFonts w:ascii="SimSun" w:hAnsi="SimSun" w:eastAsia="SimSun" w:cs="SimSun"/>
          <w:sz w:val="24"/>
          <w:szCs w:val="24"/>
        </w:rPr>
        <w:t>2109-26-1-02-26-27</w:t>
      </w:r>
    </w:p>
    <w:p w14:paraId="0DCFBB5D">
      <w:pPr>
        <w:spacing w:after="0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>Pribislavec, 17. kolovoza 2026. godine</w:t>
      </w:r>
    </w:p>
    <w:p w14:paraId="3E55D08E">
      <w:pPr>
        <w:spacing w:after="0"/>
        <w:rPr>
          <w:b/>
          <w:sz w:val="24"/>
          <w:lang w:val="hr-HR"/>
        </w:rPr>
      </w:pPr>
    </w:p>
    <w:p w14:paraId="35EAC804">
      <w:pPr>
        <w:spacing w:after="0"/>
        <w:jc w:val="both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>Na temelju članka 26. stavaka 1. i 7. Zakona o predškolskom odgoju i obrazovanju („Narodne novine“, br. 10/97, 107/07, 94/13, 98/19, 57/22, 101/23, 145/23, 145/24, 146/25 i 22/26), članka 45. stavka 1. točke 4. i članka 69. stavka 7. Statuta Dječjeg vrtića „Magnolija“, a na prijedlog ravnateljice Dječjeg vrtića „Magnolija“, Upravno vijeće Dječjeg vrtića „Magnolija“ na 5. sjednici održanoj 17. kolovoza 2026. godine donijelo</w:t>
      </w:r>
    </w:p>
    <w:p w14:paraId="0364EA58">
      <w:pPr>
        <w:spacing w:after="0"/>
        <w:jc w:val="both"/>
        <w:rPr>
          <w:rFonts w:ascii="Calibri" w:hAnsi="Calibri" w:cs="Calibri"/>
          <w:b/>
          <w:sz w:val="28"/>
          <w:szCs w:val="28"/>
          <w:lang w:val="hr-HR"/>
        </w:rPr>
      </w:pPr>
    </w:p>
    <w:p w14:paraId="3AE67508">
      <w:pPr>
        <w:spacing w:after="0"/>
        <w:jc w:val="center"/>
        <w:rPr>
          <w:rFonts w:ascii="Calibri" w:hAnsi="Calibri" w:cs="Calibri"/>
          <w:sz w:val="28"/>
          <w:szCs w:val="28"/>
          <w:lang w:val="hr-HR"/>
        </w:rPr>
      </w:pPr>
      <w:r>
        <w:rPr>
          <w:rFonts w:ascii="Calibri" w:hAnsi="Calibri" w:cs="Calibri"/>
          <w:b/>
          <w:sz w:val="28"/>
          <w:szCs w:val="28"/>
          <w:lang w:val="hr-HR"/>
        </w:rPr>
        <w:t>ODLUKU</w:t>
      </w:r>
    </w:p>
    <w:p w14:paraId="1479C4BB">
      <w:pPr>
        <w:spacing w:after="240"/>
        <w:jc w:val="center"/>
        <w:rPr>
          <w:rFonts w:ascii="Calibri" w:hAnsi="Calibri" w:cs="Calibri"/>
          <w:b/>
          <w:sz w:val="24"/>
          <w:szCs w:val="24"/>
          <w:lang w:val="hr-HR"/>
        </w:rPr>
      </w:pPr>
      <w:r>
        <w:rPr>
          <w:rFonts w:ascii="Calibri" w:hAnsi="Calibri" w:cs="Calibri"/>
          <w:b/>
          <w:sz w:val="28"/>
          <w:szCs w:val="28"/>
          <w:lang w:val="hr-HR"/>
        </w:rPr>
        <w:t>o zapošljavanju odgojitelja</w:t>
      </w:r>
      <w:r>
        <w:rPr>
          <w:rFonts w:hint="default" w:ascii="Calibri" w:hAnsi="Calibri" w:cs="Calibri"/>
          <w:b/>
          <w:sz w:val="28"/>
          <w:szCs w:val="28"/>
          <w:lang w:val="hr-HR"/>
        </w:rPr>
        <w:t xml:space="preserve"> (m/ž)</w:t>
      </w:r>
      <w:bookmarkStart w:id="1" w:name="_GoBack"/>
      <w:bookmarkEnd w:id="1"/>
      <w:r>
        <w:rPr>
          <w:rFonts w:ascii="Calibri" w:hAnsi="Calibri" w:cs="Calibri"/>
          <w:b/>
          <w:sz w:val="24"/>
          <w:szCs w:val="24"/>
          <w:lang w:val="hr-HR"/>
        </w:rPr>
        <w:br w:type="textWrapping"/>
      </w:r>
    </w:p>
    <w:p w14:paraId="34AC1B0F">
      <w:pPr>
        <w:spacing w:after="80"/>
        <w:jc w:val="center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b/>
          <w:sz w:val="24"/>
          <w:szCs w:val="24"/>
          <w:lang w:val="hr-HR"/>
        </w:rPr>
        <w:t>Članak 1.</w:t>
      </w:r>
    </w:p>
    <w:p w14:paraId="4996D628">
      <w:pPr>
        <w:spacing w:after="80"/>
        <w:jc w:val="both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>Za radno mjesto odgojitelja (m/ž) u Dječjem vrtiću „Magnolija“ odabiru se:</w:t>
      </w:r>
    </w:p>
    <w:p w14:paraId="3AA28FDA">
      <w:pPr>
        <w:spacing w:after="40"/>
        <w:ind w:left="794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b/>
          <w:sz w:val="24"/>
          <w:szCs w:val="24"/>
          <w:lang w:val="hr-HR"/>
        </w:rPr>
        <w:t>1. Lucija Taradi</w:t>
      </w:r>
    </w:p>
    <w:p w14:paraId="09757770">
      <w:pPr>
        <w:spacing w:after="40"/>
        <w:ind w:left="794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b/>
          <w:sz w:val="24"/>
          <w:szCs w:val="24"/>
          <w:lang w:val="hr-HR"/>
        </w:rPr>
        <w:t>2. Svitlana Tyshchuk</w:t>
      </w:r>
    </w:p>
    <w:p w14:paraId="7A73C3F9">
      <w:pPr>
        <w:spacing w:after="40"/>
        <w:ind w:left="794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b/>
          <w:sz w:val="24"/>
          <w:szCs w:val="24"/>
          <w:lang w:val="hr-HR"/>
        </w:rPr>
        <w:t>3. Sinja Fortner</w:t>
      </w:r>
    </w:p>
    <w:p w14:paraId="463221D1">
      <w:pPr>
        <w:spacing w:after="40"/>
        <w:ind w:left="794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b/>
          <w:sz w:val="24"/>
          <w:szCs w:val="24"/>
          <w:lang w:val="hr-HR"/>
        </w:rPr>
        <w:t>4. Andreja Jagec</w:t>
      </w:r>
    </w:p>
    <w:p w14:paraId="0C481A3B">
      <w:pPr>
        <w:spacing w:after="40"/>
        <w:ind w:left="794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b/>
          <w:sz w:val="24"/>
          <w:szCs w:val="24"/>
          <w:lang w:val="hr-HR"/>
        </w:rPr>
        <w:t>5. Tijana Novak</w:t>
      </w:r>
    </w:p>
    <w:p w14:paraId="452311F7">
      <w:pPr>
        <w:spacing w:after="40"/>
        <w:ind w:left="794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b/>
          <w:sz w:val="24"/>
          <w:szCs w:val="24"/>
          <w:lang w:val="hr-HR"/>
        </w:rPr>
        <w:t>6. Terezija Benkus</w:t>
      </w:r>
    </w:p>
    <w:p w14:paraId="6D7503F9">
      <w:pPr>
        <w:spacing w:after="40"/>
        <w:ind w:left="794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b/>
          <w:sz w:val="24"/>
          <w:szCs w:val="24"/>
          <w:lang w:val="hr-HR"/>
        </w:rPr>
        <w:t>7. Lana Bartolović</w:t>
      </w:r>
    </w:p>
    <w:p w14:paraId="3D266018">
      <w:pPr>
        <w:spacing w:after="40"/>
        <w:ind w:left="794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b/>
          <w:sz w:val="24"/>
          <w:szCs w:val="24"/>
          <w:lang w:val="hr-HR"/>
        </w:rPr>
        <w:t>8. Lucia Radiković</w:t>
      </w:r>
    </w:p>
    <w:p w14:paraId="04413D48">
      <w:pPr>
        <w:spacing w:after="40"/>
        <w:ind w:left="794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b/>
          <w:sz w:val="24"/>
          <w:szCs w:val="24"/>
          <w:lang w:val="hr-HR"/>
        </w:rPr>
        <w:t>9. Melani Kovačić</w:t>
      </w:r>
    </w:p>
    <w:p w14:paraId="55D8AE59">
      <w:pPr>
        <w:spacing w:after="40"/>
        <w:ind w:left="794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b/>
          <w:sz w:val="24"/>
          <w:szCs w:val="24"/>
          <w:lang w:val="hr-HR"/>
        </w:rPr>
        <w:t>10. Hana Kovač</w:t>
      </w:r>
    </w:p>
    <w:p w14:paraId="74A57933">
      <w:pPr>
        <w:spacing w:after="40"/>
        <w:ind w:left="794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b/>
          <w:sz w:val="24"/>
          <w:szCs w:val="24"/>
          <w:lang w:val="hr-HR"/>
        </w:rPr>
        <w:t>11. Mirjam Varga</w:t>
      </w:r>
    </w:p>
    <w:p w14:paraId="0B2796D0">
      <w:pPr>
        <w:spacing w:after="40"/>
        <w:ind w:left="794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b/>
          <w:sz w:val="24"/>
          <w:szCs w:val="24"/>
          <w:lang w:val="hr-HR"/>
        </w:rPr>
        <w:t>12. Patricija Lesinger</w:t>
      </w:r>
    </w:p>
    <w:p w14:paraId="08D151A7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>Odabrani kandidati odabrani su na temelju rezultata provedenog postupka vrednovanja i intervjua te prijedloga Povjerenstva za provedbu natječaja.</w:t>
      </w:r>
    </w:p>
    <w:p w14:paraId="2D597295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</w:p>
    <w:p w14:paraId="5EBEBCC9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</w:p>
    <w:p w14:paraId="61362DF6">
      <w:pPr>
        <w:spacing w:after="80"/>
        <w:jc w:val="center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b/>
          <w:sz w:val="24"/>
          <w:szCs w:val="24"/>
          <w:lang w:val="hr-HR"/>
        </w:rPr>
        <w:t>Članak 2.</w:t>
      </w:r>
    </w:p>
    <w:p w14:paraId="768E1C57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>S odabranim kandidatima sklopit će se ugovori o radu sukladno uvjetima objavljenog natječaja i važećim propisima.</w:t>
      </w:r>
    </w:p>
    <w:p w14:paraId="44E23DFA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>Ravnateljica Dječjeg vrtića „Magnolija“ ovlašćuje se za provedbu ove Odluke i sklapanje ugovora o radu s odabranim kandidatima.</w:t>
      </w:r>
    </w:p>
    <w:p w14:paraId="566ED7D4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</w:p>
    <w:p w14:paraId="367069C7">
      <w:pPr>
        <w:spacing w:after="80"/>
        <w:jc w:val="center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b/>
          <w:sz w:val="24"/>
          <w:szCs w:val="24"/>
          <w:lang w:val="hr-HR"/>
        </w:rPr>
        <w:t>Članak 3.</w:t>
      </w:r>
    </w:p>
    <w:p w14:paraId="1196B57D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>Ova Odluka stupa na snagu danom donošenja.</w:t>
      </w:r>
    </w:p>
    <w:p w14:paraId="144B6B20">
      <w:pPr>
        <w:spacing w:after="0"/>
        <w:rPr>
          <w:rFonts w:ascii="Calibri" w:hAnsi="Calibri" w:cs="Calibri"/>
          <w:b/>
          <w:sz w:val="24"/>
          <w:szCs w:val="24"/>
          <w:lang w:val="hr-HR"/>
        </w:rPr>
      </w:pPr>
    </w:p>
    <w:p w14:paraId="31994D54">
      <w:pPr>
        <w:spacing w:after="80"/>
        <w:jc w:val="center"/>
        <w:rPr>
          <w:rFonts w:ascii="Calibri" w:hAnsi="Calibri" w:cs="Calibri"/>
          <w:b/>
          <w:sz w:val="24"/>
          <w:szCs w:val="24"/>
          <w:lang w:val="hr-HR"/>
        </w:rPr>
      </w:pPr>
    </w:p>
    <w:p w14:paraId="3C8438EA">
      <w:pPr>
        <w:spacing w:after="80"/>
        <w:jc w:val="center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b/>
          <w:sz w:val="24"/>
          <w:szCs w:val="24"/>
          <w:lang w:val="hr-HR"/>
        </w:rPr>
        <w:t>Obrazloženje</w:t>
      </w:r>
    </w:p>
    <w:p w14:paraId="61D0B279">
      <w:pPr>
        <w:pStyle w:val="37"/>
        <w:spacing w:after="0" w:afterAutospacing="0" w:line="276" w:lineRule="auto"/>
        <w:ind w:firstLine="708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lang w:val="hr-HR"/>
        </w:rPr>
        <w:t xml:space="preserve">Dječji vrtić „Magnolija“ objavio je 24. srpnja 2026. godine javni natječaj za radno mjesto odgojitelja, s rokom za podnošenje prijava do 1. kolovoza 2026. godine. </w:t>
      </w:r>
      <w:r>
        <w:rPr>
          <w:rFonts w:asciiTheme="majorHAnsi" w:hAnsiTheme="majorHAnsi" w:cstheme="majorHAnsi"/>
        </w:rPr>
        <w:t xml:space="preserve">Po isteku roka za podnošenje prijava Povjerenstvo je pregledalo zaprimljene prijave i priloženu dokumentaciju te utvrdilo da su pristigle ukupno </w:t>
      </w:r>
      <w:r>
        <w:rPr>
          <w:rFonts w:asciiTheme="majorHAnsi" w:hAnsiTheme="majorHAnsi" w:cstheme="majorHAnsi"/>
          <w:b/>
          <w:bCs/>
          <w:lang w:val="hr-HR"/>
        </w:rPr>
        <w:t>24</w:t>
      </w:r>
      <w:r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  <w:b/>
          <w:bCs/>
        </w:rPr>
        <w:t>prijave</w:t>
      </w:r>
      <w:r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  <w:lang w:val="hr-HR"/>
        </w:rPr>
        <w:t>i</w:t>
      </w:r>
      <w:r>
        <w:rPr>
          <w:rFonts w:asciiTheme="majorHAnsi" w:hAnsiTheme="majorHAnsi" w:cstheme="majorHAnsi"/>
        </w:rPr>
        <w:t xml:space="preserve"> da </w:t>
      </w:r>
      <w:r>
        <w:rPr>
          <w:rFonts w:asciiTheme="majorHAnsi" w:hAnsiTheme="majorHAnsi" w:cstheme="majorHAnsi"/>
          <w:b/>
          <w:bCs/>
          <w:lang w:val="hr-HR"/>
        </w:rPr>
        <w:t>14</w:t>
      </w:r>
      <w:r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  <w:b/>
          <w:bCs/>
        </w:rPr>
        <w:t xml:space="preserve">kandidata </w:t>
      </w:r>
      <w:r>
        <w:rPr>
          <w:rFonts w:asciiTheme="majorHAnsi" w:hAnsiTheme="majorHAnsi" w:cstheme="majorHAnsi"/>
        </w:rPr>
        <w:t>ispunjava formalne uvjete natječaja.</w:t>
      </w:r>
    </w:p>
    <w:p w14:paraId="02034A4D">
      <w:pPr>
        <w:spacing w:after="80"/>
        <w:ind w:firstLine="567"/>
        <w:jc w:val="both"/>
        <w:rPr>
          <w:rFonts w:asciiTheme="majorHAnsi" w:hAnsiTheme="majorHAnsi" w:cstheme="majorHAnsi"/>
          <w:sz w:val="24"/>
          <w:szCs w:val="24"/>
          <w:lang w:val="hr-HR"/>
        </w:rPr>
      </w:pPr>
      <w:r>
        <w:rPr>
          <w:rFonts w:asciiTheme="majorHAnsi" w:hAnsiTheme="majorHAnsi" w:cstheme="majorHAnsi"/>
          <w:sz w:val="24"/>
          <w:szCs w:val="24"/>
          <w:lang w:val="hr-HR"/>
        </w:rPr>
        <w:t xml:space="preserve">Nakon provedenog postupka Povjerenstvo je, vodeći računa o rezultatima intervjua, kvalifikacijama, dosadašnjem iskustvu, motivaciji kandidata te potrebama Dječjeg vrtića „Magnolija“, predložilo odabir ukupno </w:t>
      </w:r>
      <w:r>
        <w:rPr>
          <w:rFonts w:asciiTheme="majorHAnsi" w:hAnsiTheme="majorHAnsi" w:cstheme="majorHAnsi"/>
          <w:b/>
          <w:sz w:val="24"/>
          <w:szCs w:val="24"/>
          <w:lang w:val="hr-HR"/>
        </w:rPr>
        <w:t>12 kandidata</w:t>
      </w:r>
      <w:r>
        <w:rPr>
          <w:rFonts w:asciiTheme="majorHAnsi" w:hAnsiTheme="majorHAnsi" w:cstheme="majorHAnsi"/>
          <w:sz w:val="24"/>
          <w:szCs w:val="24"/>
          <w:lang w:val="hr-HR"/>
        </w:rPr>
        <w:t xml:space="preserve"> navedenih u članku 1. ove Odluke.</w:t>
      </w:r>
    </w:p>
    <w:p w14:paraId="53461901">
      <w:pPr>
        <w:spacing w:after="80"/>
        <w:ind w:firstLine="567"/>
        <w:jc w:val="both"/>
        <w:rPr>
          <w:rFonts w:asciiTheme="majorHAnsi" w:hAnsiTheme="majorHAnsi" w:cstheme="majorHAnsi"/>
          <w:sz w:val="24"/>
          <w:szCs w:val="24"/>
          <w:lang w:val="hr-HR"/>
        </w:rPr>
      </w:pPr>
      <w:r>
        <w:rPr>
          <w:rFonts w:asciiTheme="majorHAnsi" w:hAnsiTheme="majorHAnsi" w:cstheme="majorHAnsi"/>
          <w:sz w:val="24"/>
          <w:szCs w:val="24"/>
          <w:lang w:val="hr-HR"/>
        </w:rPr>
        <w:t>Upravno vijeće razmotrilo je prijedlog i jednoglasno donijelo ovu Odluku.</w:t>
      </w:r>
    </w:p>
    <w:p w14:paraId="4F3ECFC0">
      <w:pPr>
        <w:spacing w:after="80"/>
        <w:ind w:firstLine="567"/>
        <w:jc w:val="both"/>
        <w:rPr>
          <w:rFonts w:asciiTheme="majorHAnsi" w:hAnsiTheme="majorHAnsi" w:cstheme="majorHAnsi"/>
          <w:sz w:val="24"/>
          <w:szCs w:val="24"/>
          <w:lang w:val="hr-HR"/>
        </w:rPr>
      </w:pPr>
    </w:p>
    <w:p w14:paraId="20DF434A">
      <w:pPr>
        <w:tabs>
          <w:tab w:val="left" w:pos="7224"/>
        </w:tabs>
        <w:spacing w:before="100" w:beforeAutospacing="1" w:after="100" w:afterAutospacing="1"/>
        <w:jc w:val="right"/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</w:pP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4891405</wp:posOffset>
            </wp:positionH>
            <wp:positionV relativeFrom="paragraph">
              <wp:posOffset>865505</wp:posOffset>
            </wp:positionV>
            <wp:extent cx="1123950" cy="54102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54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eastAsia="Calibri" w:cs="Calibri"/>
          <w:b/>
          <w:bCs/>
          <w:kern w:val="2"/>
          <w:sz w:val="24"/>
          <w:szCs w:val="24"/>
          <w:lang w:val="hr-HR"/>
          <w14:ligatures w14:val="standardContextual"/>
        </w:rPr>
        <w:t>PREDSJEDNICA UPRAVNOG VIJEĆA</w:t>
      </w: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t xml:space="preserve"> </w:t>
      </w: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br w:type="textWrapping"/>
      </w: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t>Dječjeg vrtića „Magnolija“</w:t>
      </w:r>
    </w:p>
    <w:p w14:paraId="30254194">
      <w:pPr>
        <w:spacing w:before="100" w:beforeAutospacing="1" w:after="100" w:afterAutospacing="1"/>
        <w:jc w:val="right"/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</w:pP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t>____________________</w:t>
      </w: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br w:type="textWrapping"/>
      </w: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t>doc. dr. sc. Dina Korent</w:t>
      </w:r>
    </w:p>
    <w:p w14:paraId="2740A993">
      <w:pPr>
        <w:spacing w:after="0"/>
        <w:jc w:val="right"/>
        <w:rPr>
          <w:rFonts w:ascii="Calibri" w:hAnsi="Calibri" w:cs="Calibri"/>
          <w:sz w:val="24"/>
          <w:szCs w:val="24"/>
          <w:lang w:val="hr-HR"/>
        </w:rPr>
      </w:pPr>
    </w:p>
    <w:sectPr>
      <w:footerReference r:id="rId5" w:type="default"/>
      <w:pgSz w:w="12240" w:h="15840"/>
      <w:pgMar w:top="1020" w:right="1361" w:bottom="1020" w:left="136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68987904"/>
    </w:sdtPr>
    <w:sdtContent>
      <w:p w14:paraId="31307CF8">
        <w:pPr>
          <w:pStyle w:val="2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1A57A000">
    <w:pPr>
      <w:pStyle w:val="2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5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4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9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8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33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7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451B6"/>
    <w:rsid w:val="0006063C"/>
    <w:rsid w:val="00065470"/>
    <w:rsid w:val="0009590B"/>
    <w:rsid w:val="000F7844"/>
    <w:rsid w:val="0015074B"/>
    <w:rsid w:val="001B0896"/>
    <w:rsid w:val="0029639D"/>
    <w:rsid w:val="00326F90"/>
    <w:rsid w:val="00445C26"/>
    <w:rsid w:val="00512145"/>
    <w:rsid w:val="005F1CA2"/>
    <w:rsid w:val="007B05F0"/>
    <w:rsid w:val="00991B29"/>
    <w:rsid w:val="00A81695"/>
    <w:rsid w:val="00AA1D8D"/>
    <w:rsid w:val="00B47730"/>
    <w:rsid w:val="00BD33DE"/>
    <w:rsid w:val="00C17A2F"/>
    <w:rsid w:val="00C615D3"/>
    <w:rsid w:val="00CB0664"/>
    <w:rsid w:val="00D0609A"/>
    <w:rsid w:val="00D6448E"/>
    <w:rsid w:val="00FB1229"/>
    <w:rsid w:val="00FC693F"/>
    <w:rsid w:val="2E044A45"/>
    <w:rsid w:val="660975EE"/>
    <w:rsid w:val="6C20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Times New Roman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4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44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5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8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9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60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171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4">
    <w:name w:val="Body Text"/>
    <w:basedOn w:val="1"/>
    <w:link w:val="149"/>
    <w:unhideWhenUsed/>
    <w:qFormat/>
    <w:uiPriority w:val="99"/>
    <w:pPr>
      <w:spacing w:after="120"/>
    </w:pPr>
  </w:style>
  <w:style w:type="paragraph" w:styleId="15">
    <w:name w:val="Body Text 2"/>
    <w:basedOn w:val="1"/>
    <w:link w:val="150"/>
    <w:unhideWhenUsed/>
    <w:qFormat/>
    <w:uiPriority w:val="99"/>
    <w:pPr>
      <w:spacing w:after="120" w:line="480" w:lineRule="auto"/>
    </w:pPr>
  </w:style>
  <w:style w:type="paragraph" w:styleId="16">
    <w:name w:val="Body Text 3"/>
    <w:basedOn w:val="1"/>
    <w:link w:val="151"/>
    <w:unhideWhenUsed/>
    <w:qFormat/>
    <w:uiPriority w:val="99"/>
    <w:pPr>
      <w:spacing w:after="120"/>
    </w:pPr>
    <w:rPr>
      <w:sz w:val="16"/>
      <w:szCs w:val="16"/>
    </w:rPr>
  </w:style>
  <w:style w:type="paragraph" w:styleId="17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8">
    <w:name w:val="annotation reference"/>
    <w:basedOn w:val="11"/>
    <w:semiHidden/>
    <w:unhideWhenUsed/>
    <w:uiPriority w:val="99"/>
    <w:rPr>
      <w:sz w:val="16"/>
      <w:szCs w:val="16"/>
    </w:rPr>
  </w:style>
  <w:style w:type="paragraph" w:styleId="19">
    <w:name w:val="annotation text"/>
    <w:basedOn w:val="1"/>
    <w:link w:val="169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20">
    <w:name w:val="annotation subject"/>
    <w:basedOn w:val="19"/>
    <w:next w:val="19"/>
    <w:link w:val="170"/>
    <w:semiHidden/>
    <w:unhideWhenUsed/>
    <w:uiPriority w:val="99"/>
    <w:rPr>
      <w:b/>
      <w:bCs/>
    </w:rPr>
  </w:style>
  <w:style w:type="character" w:styleId="21">
    <w:name w:val="Emphasis"/>
    <w:basedOn w:val="11"/>
    <w:qFormat/>
    <w:uiPriority w:val="20"/>
    <w:rPr>
      <w:i/>
      <w:iCs/>
    </w:rPr>
  </w:style>
  <w:style w:type="paragraph" w:styleId="22">
    <w:name w:val="footer"/>
    <w:basedOn w:val="1"/>
    <w:link w:val="141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3">
    <w:name w:val="header"/>
    <w:basedOn w:val="1"/>
    <w:link w:val="14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4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5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6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27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28">
    <w:name w:val="List Bullet 2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9">
    <w:name w:val="List Bullet 3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30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31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2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3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4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5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36">
    <w:name w:val="macro"/>
    <w:link w:val="152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lang w:val="en-US" w:eastAsia="en-US" w:bidi="ar-SA"/>
    </w:rPr>
  </w:style>
  <w:style w:type="paragraph" w:styleId="37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hr-HR"/>
    </w:rPr>
  </w:style>
  <w:style w:type="character" w:styleId="38">
    <w:name w:val="Strong"/>
    <w:basedOn w:val="11"/>
    <w:qFormat/>
    <w:uiPriority w:val="22"/>
    <w:rPr>
      <w:b/>
      <w:bCs/>
    </w:rPr>
  </w:style>
  <w:style w:type="paragraph" w:styleId="39">
    <w:name w:val="Subtitle"/>
    <w:basedOn w:val="1"/>
    <w:next w:val="1"/>
    <w:link w:val="14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40">
    <w:name w:val="Table Grid"/>
    <w:basedOn w:val="1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41">
    <w:name w:val="Title"/>
    <w:basedOn w:val="1"/>
    <w:next w:val="1"/>
    <w:link w:val="146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42">
    <w:name w:val="Light Shading"/>
    <w:basedOn w:val="12"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43">
    <w:name w:val="Light Shading Accent 1"/>
    <w:basedOn w:val="12"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4">
    <w:name w:val="Light Shading Accent 2"/>
    <w:basedOn w:val="12"/>
    <w:uiPriority w:val="60"/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5">
    <w:name w:val="Light Shading Accent 3"/>
    <w:basedOn w:val="12"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6">
    <w:name w:val="Light Shading Accent 4"/>
    <w:basedOn w:val="12"/>
    <w:uiPriority w:val="60"/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7">
    <w:name w:val="Light Shading Accent 5"/>
    <w:basedOn w:val="12"/>
    <w:qFormat/>
    <w:uiPriority w:val="60"/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8">
    <w:name w:val="Light Shading Accent 6"/>
    <w:basedOn w:val="12"/>
    <w:uiPriority w:val="60"/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9">
    <w:name w:val="Light List"/>
    <w:basedOn w:val="12"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50">
    <w:name w:val="Light List Accent 1"/>
    <w:basedOn w:val="12"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51">
    <w:name w:val="Light List Accent 2"/>
    <w:basedOn w:val="12"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52">
    <w:name w:val="Light List Accent 3"/>
    <w:basedOn w:val="12"/>
    <w:uiPriority w:val="61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53">
    <w:name w:val="Light List Accent 4"/>
    <w:basedOn w:val="12"/>
    <w:uiPriority w:val="61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54">
    <w:name w:val="Light List Accent 5"/>
    <w:basedOn w:val="12"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5">
    <w:name w:val="Light List Accent 6"/>
    <w:basedOn w:val="12"/>
    <w:uiPriority w:val="61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6">
    <w:name w:val="Light Grid"/>
    <w:basedOn w:val="12"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7">
    <w:name w:val="Light Grid Accent 1"/>
    <w:basedOn w:val="12"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8">
    <w:name w:val="Light Grid Accent 2"/>
    <w:basedOn w:val="12"/>
    <w:uiPriority w:val="62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9">
    <w:name w:val="Light Grid Accent 3"/>
    <w:basedOn w:val="12"/>
    <w:uiPriority w:val="62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60">
    <w:name w:val="Light Grid Accent 4"/>
    <w:basedOn w:val="12"/>
    <w:uiPriority w:val="62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61">
    <w:name w:val="Light Grid Accent 5"/>
    <w:basedOn w:val="12"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62">
    <w:name w:val="Light Grid Accent 6"/>
    <w:basedOn w:val="12"/>
    <w:uiPriority w:val="62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63">
    <w:name w:val="Medium Shading 1"/>
    <w:basedOn w:val="12"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1"/>
    <w:basedOn w:val="12"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1 Accent 2"/>
    <w:basedOn w:val="12"/>
    <w:uiPriority w:val="63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6">
    <w:name w:val="Medium Shading 1 Accent 3"/>
    <w:basedOn w:val="12"/>
    <w:uiPriority w:val="63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7">
    <w:name w:val="Medium Shading 1 Accent 4"/>
    <w:basedOn w:val="12"/>
    <w:uiPriority w:val="63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8">
    <w:name w:val="Medium Shading 1 Accent 5"/>
    <w:basedOn w:val="12"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9">
    <w:name w:val="Medium Shading 1 Accent 6"/>
    <w:basedOn w:val="12"/>
    <w:uiPriority w:val="63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70">
    <w:name w:val="Medium Shading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1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Shading 2 Accent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3">
    <w:name w:val="Medium Shading 2 Accent 3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4">
    <w:name w:val="Medium Shading 2 Accent 4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5">
    <w:name w:val="Medium Shading 2 Accent 5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6">
    <w:name w:val="Medium Shading 2 Accent 6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7">
    <w:name w:val="Medium List 1"/>
    <w:basedOn w:val="12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8">
    <w:name w:val="Medium List 1 Accent 1"/>
    <w:basedOn w:val="12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9">
    <w:name w:val="Medium List 1 Accent 2"/>
    <w:basedOn w:val="12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80">
    <w:name w:val="Medium List 1 Accent 3"/>
    <w:basedOn w:val="12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81">
    <w:name w:val="Medium List 1 Accent 4"/>
    <w:basedOn w:val="12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82">
    <w:name w:val="Medium List 1 Accent 5"/>
    <w:basedOn w:val="12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83">
    <w:name w:val="Medium List 1 Accent 6"/>
    <w:basedOn w:val="12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84">
    <w:name w:val="Medium List 2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1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List 2 Accent 2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7">
    <w:name w:val="Medium List 2 Accent 3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8">
    <w:name w:val="Medium List 2 Accent 4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9">
    <w:name w:val="Medium List 2 Accent 5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90">
    <w:name w:val="Medium List 2 Accent 6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91">
    <w:name w:val="Medium Grid 1"/>
    <w:basedOn w:val="12"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92">
    <w:name w:val="Medium Grid 1 Accent 1"/>
    <w:basedOn w:val="12"/>
    <w:uiPriority w:val="67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93">
    <w:name w:val="Medium Grid 1 Accent 2"/>
    <w:basedOn w:val="12"/>
    <w:uiPriority w:val="67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94">
    <w:name w:val="Medium Grid 1 Accent 3"/>
    <w:basedOn w:val="12"/>
    <w:uiPriority w:val="67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5">
    <w:name w:val="Medium Grid 1 Accent 4"/>
    <w:basedOn w:val="12"/>
    <w:uiPriority w:val="67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6">
    <w:name w:val="Medium Grid 1 Accent 5"/>
    <w:basedOn w:val="12"/>
    <w:uiPriority w:val="67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7">
    <w:name w:val="Medium Grid 1 Accent 6"/>
    <w:basedOn w:val="12"/>
    <w:uiPriority w:val="67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8">
    <w:name w:val="Medium Grid 2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1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2 Accent 2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1">
    <w:name w:val="Medium Grid 2 Accent 3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2">
    <w:name w:val="Medium Grid 2 Accent 4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3">
    <w:name w:val="Medium Grid 2 Accent 5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4">
    <w:name w:val="Medium Grid 2 Accent 6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5">
    <w:name w:val="Medium Grid 3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6">
    <w:name w:val="Medium Grid 3 Accent 1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7">
    <w:name w:val="Medium Grid 3 Accent 2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8">
    <w:name w:val="Medium Grid 3 Accent 3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9">
    <w:name w:val="Medium Grid 3 Accent 4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10">
    <w:name w:val="Medium Grid 3 Accent 5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11">
    <w:name w:val="Medium Grid 3 Accent 6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12">
    <w:name w:val="Dark List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3">
    <w:name w:val="Dark List Accent 1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14">
    <w:name w:val="Dark List Accent 2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5">
    <w:name w:val="Dark List Accent 3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6">
    <w:name w:val="Dark List Accent 4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7">
    <w:name w:val="Dark List Accent 5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8">
    <w:name w:val="Dark List Accent 6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9">
    <w:name w:val="Colorful Shading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1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Shading Accent 2"/>
    <w:basedOn w:val="1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2">
    <w:name w:val="Colorful Shading Accent 3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3">
    <w:name w:val="Colorful Shading Accent 4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4">
    <w:name w:val="Colorful Shading Accent 5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5">
    <w:name w:val="Colorful Shading Accent 6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6">
    <w:name w:val="Colorful List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7">
    <w:name w:val="Colorful List Accent 1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8">
    <w:name w:val="Colorful List Accent 2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9">
    <w:name w:val="Colorful List Accent 3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0">
    <w:name w:val="Colorful List Accent 4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1">
    <w:name w:val="Colorful List Accent 5"/>
    <w:basedOn w:val="1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2">
    <w:name w:val="Colorful List Accent 6"/>
    <w:basedOn w:val="1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33">
    <w:name w:val="Colorful Grid"/>
    <w:basedOn w:val="1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34">
    <w:name w:val="Colorful Grid Accent 1"/>
    <w:basedOn w:val="1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5">
    <w:name w:val="Colorful Grid Accent 2"/>
    <w:basedOn w:val="1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6">
    <w:name w:val="Colorful Grid Accent 3"/>
    <w:basedOn w:val="1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7">
    <w:name w:val="Colorful Grid Accent 4"/>
    <w:basedOn w:val="1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8">
    <w:name w:val="Colorful Grid Accent 5"/>
    <w:basedOn w:val="1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9">
    <w:name w:val="Colorful Grid Accent 6"/>
    <w:basedOn w:val="1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40">
    <w:name w:val="Zaglavlje Char"/>
    <w:basedOn w:val="11"/>
    <w:link w:val="23"/>
    <w:qFormat/>
    <w:uiPriority w:val="99"/>
  </w:style>
  <w:style w:type="character" w:customStyle="1" w:styleId="141">
    <w:name w:val="Podnožje Char"/>
    <w:basedOn w:val="11"/>
    <w:link w:val="22"/>
    <w:qFormat/>
    <w:uiPriority w:val="99"/>
  </w:style>
  <w:style w:type="paragraph" w:styleId="142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3">
    <w:name w:val="Naslov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4">
    <w:name w:val="Naslov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5">
    <w:name w:val="Naslov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6">
    <w:name w:val="Naslov Char"/>
    <w:basedOn w:val="11"/>
    <w:link w:val="4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7">
    <w:name w:val="Podnaslov Char"/>
    <w:basedOn w:val="11"/>
    <w:link w:val="39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8">
    <w:name w:val="List Paragraph"/>
    <w:basedOn w:val="1"/>
    <w:qFormat/>
    <w:uiPriority w:val="34"/>
    <w:pPr>
      <w:ind w:left="720"/>
      <w:contextualSpacing/>
    </w:pPr>
  </w:style>
  <w:style w:type="character" w:customStyle="1" w:styleId="149">
    <w:name w:val="Tijelo teksta Char"/>
    <w:basedOn w:val="11"/>
    <w:link w:val="14"/>
    <w:qFormat/>
    <w:uiPriority w:val="99"/>
  </w:style>
  <w:style w:type="character" w:customStyle="1" w:styleId="150">
    <w:name w:val="Tijelo teksta 2 Char"/>
    <w:basedOn w:val="11"/>
    <w:link w:val="15"/>
    <w:qFormat/>
    <w:uiPriority w:val="99"/>
  </w:style>
  <w:style w:type="character" w:customStyle="1" w:styleId="151">
    <w:name w:val="Tijelo teksta 3 Char"/>
    <w:basedOn w:val="11"/>
    <w:link w:val="16"/>
    <w:qFormat/>
    <w:uiPriority w:val="99"/>
    <w:rPr>
      <w:sz w:val="16"/>
      <w:szCs w:val="16"/>
    </w:rPr>
  </w:style>
  <w:style w:type="character" w:customStyle="1" w:styleId="152">
    <w:name w:val="Tekst makronaredbe Char"/>
    <w:basedOn w:val="11"/>
    <w:link w:val="36"/>
    <w:qFormat/>
    <w:uiPriority w:val="99"/>
    <w:rPr>
      <w:rFonts w:ascii="Courier" w:hAnsi="Courier"/>
      <w:sz w:val="20"/>
      <w:szCs w:val="20"/>
    </w:rPr>
  </w:style>
  <w:style w:type="paragraph" w:styleId="153">
    <w:name w:val="Quote"/>
    <w:basedOn w:val="1"/>
    <w:next w:val="1"/>
    <w:link w:val="154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4">
    <w:name w:val="Citat Char"/>
    <w:basedOn w:val="11"/>
    <w:link w:val="153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5">
    <w:name w:val="Naslov 4 Char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6">
    <w:name w:val="Naslov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7">
    <w:name w:val="Naslov 6 Ch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8">
    <w:name w:val="Naslov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9">
    <w:name w:val="Naslov 8 Cha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60">
    <w:name w:val="Naslov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61">
    <w:name w:val="Intense Quote"/>
    <w:basedOn w:val="1"/>
    <w:next w:val="1"/>
    <w:link w:val="162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2">
    <w:name w:val="Naglašen citat Char"/>
    <w:basedOn w:val="11"/>
    <w:link w:val="161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3">
    <w:name w:val="Neupadljivo isticanje1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4">
    <w:name w:val="Jako isticanje1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5">
    <w:name w:val="Neupadljiva referenca1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6">
    <w:name w:val="Istaknuta referenca1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7">
    <w:name w:val="Naslov knjige1"/>
    <w:basedOn w:val="11"/>
    <w:qFormat/>
    <w:uiPriority w:val="33"/>
    <w:rPr>
      <w:b/>
      <w:bCs/>
      <w:smallCaps/>
      <w:spacing w:val="5"/>
    </w:rPr>
  </w:style>
  <w:style w:type="paragraph" w:customStyle="1" w:styleId="168">
    <w:name w:val="TOC Naslov1"/>
    <w:basedOn w:val="2"/>
    <w:next w:val="1"/>
    <w:semiHidden/>
    <w:unhideWhenUsed/>
    <w:qFormat/>
    <w:uiPriority w:val="39"/>
    <w:pPr>
      <w:outlineLvl w:val="9"/>
    </w:pPr>
  </w:style>
  <w:style w:type="character" w:customStyle="1" w:styleId="169">
    <w:name w:val="Tekst komentara Char"/>
    <w:basedOn w:val="11"/>
    <w:link w:val="19"/>
    <w:semiHidden/>
    <w:qFormat/>
    <w:uiPriority w:val="99"/>
    <w:rPr>
      <w:rFonts w:ascii="Times New Roman" w:hAnsi="Times New Roman" w:eastAsia="Times New Roman"/>
      <w:sz w:val="20"/>
      <w:szCs w:val="20"/>
    </w:rPr>
  </w:style>
  <w:style w:type="character" w:customStyle="1" w:styleId="170">
    <w:name w:val="Predmet komentara Char"/>
    <w:basedOn w:val="169"/>
    <w:link w:val="20"/>
    <w:semiHidden/>
    <w:qFormat/>
    <w:uiPriority w:val="99"/>
    <w:rPr>
      <w:rFonts w:ascii="Times New Roman" w:hAnsi="Times New Roman" w:eastAsia="Times New Roman"/>
      <w:b/>
      <w:bCs/>
      <w:sz w:val="20"/>
      <w:szCs w:val="20"/>
    </w:rPr>
  </w:style>
  <w:style w:type="character" w:customStyle="1" w:styleId="171">
    <w:name w:val="Tekst balončića Char"/>
    <w:basedOn w:val="11"/>
    <w:link w:val="13"/>
    <w:semiHidden/>
    <w:qFormat/>
    <w:uiPriority w:val="99"/>
    <w:rPr>
      <w:rFonts w:ascii="Segoe UI" w:hAnsi="Segoe UI" w:eastAsia="Times New Roman" w:cs="Segoe UI"/>
      <w:sz w:val="18"/>
      <w:szCs w:val="18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3DA8C61-C7DD-4540-9A91-6BC3EF6E51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308</Words>
  <Characters>1893</Characters>
  <Lines>15</Lines>
  <Paragraphs>4</Paragraphs>
  <TotalTime>4</TotalTime>
  <ScaleCrop>false</ScaleCrop>
  <LinksUpToDate>false</LinksUpToDate>
  <CharactersWithSpaces>2164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2026-08-18T07:22:00Z</dcterms:created>
  <dc:creator>python-docx</dc:creator>
  <dc:description>generated by python-docx</dc:description>
  <cp:lastModifiedBy>Matija Ladić</cp:lastModifiedBy>
  <dcterms:modified xsi:type="dcterms:W3CDTF">2026-08-18T12:54:25Z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eyJoZGlkIjoiYmQyNDQ2NzE4YmRkZjhlNjljMjllYzFlZDZkMzI4MGMiLCJ1c2VySWQiOiIzNzI4NDUxMzUwODkwIn0=</vt:lpwstr>
  </property>
  <property fmtid="{D5CDD505-2E9C-101B-9397-08002B2CF9AE}" pid="3" name="KSOProductBuildVer">
    <vt:lpwstr>1033-12.1.0.28032</vt:lpwstr>
  </property>
  <property fmtid="{D5CDD505-2E9C-101B-9397-08002B2CF9AE}" pid="4" name="ICV">
    <vt:lpwstr>FA6134C081074FDDAE53AFBC5AFE5261_12</vt:lpwstr>
  </property>
</Properties>
</file>