
<file path=[Content_Types].xml><?xml version="1.0" encoding="utf-8"?>
<Types xmlns="http://schemas.openxmlformats.org/package/2006/content-types">
  <Default Extension="wmf" ContentType="image/x-wmf"/>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783A" w:rsidRDefault="009A783A" w:rsidP="009A783A">
      <w:pPr>
        <w:rPr>
          <w:b/>
        </w:rPr>
      </w:pPr>
    </w:p>
    <w:p w:rsidR="009A783A" w:rsidRDefault="009A783A" w:rsidP="009A783A">
      <w:pPr>
        <w:rPr>
          <w:rFonts w:cs="Arial"/>
        </w:rPr>
      </w:pPr>
    </w:p>
    <w:p w:rsidR="009A783A" w:rsidRDefault="009A783A" w:rsidP="009A783A">
      <w:pPr>
        <w:rPr>
          <w:rFonts w:cs="Arial"/>
        </w:rPr>
      </w:pPr>
    </w:p>
    <w:p w:rsidR="009A783A" w:rsidRDefault="009A783A" w:rsidP="009A783A">
      <w:pPr>
        <w:rPr>
          <w:rFonts w:cs="Arial"/>
        </w:rPr>
      </w:pPr>
    </w:p>
    <w:p w:rsidR="009A783A" w:rsidRDefault="009A783A" w:rsidP="009A783A">
      <w:pPr>
        <w:rPr>
          <w:rFonts w:cs="Arial"/>
        </w:rPr>
      </w:pPr>
    </w:p>
    <w:p w:rsidR="009A783A" w:rsidRDefault="009A783A" w:rsidP="009A783A"/>
    <w:p w:rsidR="009A783A" w:rsidRDefault="009A783A" w:rsidP="009A783A"/>
    <w:p w:rsidR="009A783A" w:rsidRDefault="009A783A" w:rsidP="009A783A"/>
    <w:p w:rsidR="009A783A" w:rsidRDefault="009A783A" w:rsidP="009A783A"/>
    <w:p w:rsidR="009A783A" w:rsidRDefault="009A783A" w:rsidP="009A783A"/>
    <w:p w:rsidR="009A783A" w:rsidRDefault="009A783A" w:rsidP="009A783A"/>
    <w:p w:rsidR="00A93771" w:rsidRDefault="00A93771" w:rsidP="00A93771">
      <w:pPr>
        <w:rPr>
          <w:b/>
          <w:bCs/>
          <w:caps/>
          <w:sz w:val="28"/>
          <w:szCs w:val="28"/>
        </w:rPr>
      </w:pPr>
      <w:r>
        <w:rPr>
          <w:b/>
          <w:bCs/>
          <w:caps/>
          <w:sz w:val="28"/>
          <w:szCs w:val="28"/>
        </w:rPr>
        <w:t>iI. TEKSTUALNI DIO</w:t>
      </w:r>
    </w:p>
    <w:p w:rsidR="00A93771" w:rsidRDefault="00A93771" w:rsidP="00A93771"/>
    <w:p w:rsidR="00A93771" w:rsidRDefault="00A93771" w:rsidP="00A93771"/>
    <w:p w:rsidR="00A93771" w:rsidRDefault="00A93771" w:rsidP="00A93771"/>
    <w:p w:rsidR="00A93771" w:rsidRDefault="00A93771" w:rsidP="00A93771"/>
    <w:p w:rsidR="00A93771" w:rsidRDefault="00A93771" w:rsidP="00A93771"/>
    <w:p w:rsidR="00A93771" w:rsidRDefault="00A93771" w:rsidP="00A93771"/>
    <w:p w:rsidR="00A93771" w:rsidRDefault="00A93771" w:rsidP="00A93771"/>
    <w:p w:rsidR="00A93771" w:rsidRDefault="00A93771" w:rsidP="00A93771"/>
    <w:p w:rsidR="00A93771" w:rsidRDefault="00A93771" w:rsidP="00A93771"/>
    <w:p w:rsidR="00A93771" w:rsidRDefault="00A93771" w:rsidP="00A93771">
      <w:pPr>
        <w:jc w:val="center"/>
        <w:rPr>
          <w:b/>
          <w:bCs/>
          <w:sz w:val="24"/>
        </w:rPr>
      </w:pPr>
      <w:r>
        <w:rPr>
          <w:b/>
          <w:bCs/>
          <w:sz w:val="24"/>
        </w:rPr>
        <w:t>ODLUKA O DONOŠENJU DPU</w:t>
      </w:r>
    </w:p>
    <w:p w:rsidR="00A93771" w:rsidRDefault="00A93771" w:rsidP="00A93771"/>
    <w:p w:rsidR="00A93771" w:rsidRDefault="00A93771" w:rsidP="00A93771">
      <w:pPr>
        <w:jc w:val="center"/>
        <w:rPr>
          <w:rFonts w:cs="Arial"/>
        </w:rPr>
      </w:pPr>
    </w:p>
    <w:p w:rsidR="00A93771" w:rsidRDefault="00A93771" w:rsidP="00A93771">
      <w:pPr>
        <w:jc w:val="center"/>
        <w:rPr>
          <w:rFonts w:cs="Arial"/>
        </w:rPr>
      </w:pPr>
    </w:p>
    <w:p w:rsidR="00A93771" w:rsidRDefault="00A93771" w:rsidP="00A93771">
      <w:pPr>
        <w:jc w:val="center"/>
        <w:rPr>
          <w:b/>
          <w:bCs/>
          <w:sz w:val="24"/>
        </w:rPr>
      </w:pPr>
      <w:r>
        <w:rPr>
          <w:b/>
          <w:bCs/>
          <w:sz w:val="24"/>
        </w:rPr>
        <w:t xml:space="preserve">objavljena je u </w:t>
      </w:r>
    </w:p>
    <w:p w:rsidR="00A93771" w:rsidRDefault="00A93771" w:rsidP="007A474C">
      <w:pPr>
        <w:jc w:val="center"/>
      </w:pPr>
      <w:r>
        <w:rPr>
          <w:b/>
          <w:bCs/>
          <w:sz w:val="24"/>
        </w:rPr>
        <w:t xml:space="preserve">Službenom glasniku </w:t>
      </w:r>
      <w:r w:rsidR="00B54199">
        <w:rPr>
          <w:b/>
          <w:bCs/>
          <w:sz w:val="24"/>
        </w:rPr>
        <w:t>Međimurske</w:t>
      </w:r>
      <w:r>
        <w:rPr>
          <w:b/>
          <w:bCs/>
          <w:sz w:val="24"/>
        </w:rPr>
        <w:t xml:space="preserve"> županije broj </w:t>
      </w:r>
      <w:r w:rsidR="0071595E">
        <w:rPr>
          <w:b/>
          <w:bCs/>
          <w:sz w:val="24"/>
        </w:rPr>
        <w:t>19/13</w:t>
      </w:r>
    </w:p>
    <w:p w:rsidR="009278F5" w:rsidRDefault="009278F5" w:rsidP="009278F5">
      <w:pPr>
        <w:rPr>
          <w:rFonts w:cs="Arial"/>
        </w:rPr>
      </w:pPr>
    </w:p>
    <w:p w:rsidR="009A783A" w:rsidRDefault="009A783A" w:rsidP="009A783A">
      <w:pPr>
        <w:pStyle w:val="Uvuenotijeloteksta"/>
      </w:pPr>
    </w:p>
    <w:p w:rsidR="009A783A" w:rsidRDefault="009A783A" w:rsidP="009A783A">
      <w:pPr>
        <w:pStyle w:val="Uvuenotijeloteksta"/>
        <w:sectPr w:rsidR="009A783A">
          <w:headerReference w:type="default" r:id="rId9"/>
          <w:footerReference w:type="even" r:id="rId10"/>
          <w:footerReference w:type="default" r:id="rId11"/>
          <w:type w:val="oddPage"/>
          <w:pgSz w:w="11906" w:h="16838" w:code="9"/>
          <w:pgMar w:top="1440" w:right="1922" w:bottom="1440" w:left="1797" w:header="720" w:footer="720" w:gutter="0"/>
          <w:pgNumType w:start="1"/>
          <w:cols w:space="708"/>
          <w:docGrid w:linePitch="212"/>
        </w:sectPr>
      </w:pPr>
    </w:p>
    <w:p w:rsidR="00217A99" w:rsidRPr="0075754A" w:rsidRDefault="00217A99" w:rsidP="009A783A">
      <w:pPr>
        <w:pStyle w:val="Uvuenotijeloteksta"/>
        <w:ind w:left="180"/>
      </w:pPr>
    </w:p>
    <w:p w:rsidR="009A783A" w:rsidRDefault="009A783A" w:rsidP="009A783A">
      <w:pPr>
        <w:rPr>
          <w:b/>
          <w:bCs/>
          <w:caps/>
          <w:sz w:val="22"/>
        </w:rPr>
      </w:pPr>
      <w:r w:rsidRPr="00003FA1">
        <w:rPr>
          <w:b/>
          <w:bCs/>
          <w:caps/>
          <w:sz w:val="22"/>
        </w:rPr>
        <w:t xml:space="preserve">SADRŽAJ </w:t>
      </w:r>
      <w:r>
        <w:rPr>
          <w:b/>
          <w:bCs/>
          <w:caps/>
          <w:sz w:val="22"/>
        </w:rPr>
        <w:t xml:space="preserve">TEKSTUALNog DIjela - </w:t>
      </w:r>
      <w:r w:rsidRPr="00003FA1">
        <w:rPr>
          <w:b/>
          <w:bCs/>
          <w:caps/>
          <w:sz w:val="22"/>
        </w:rPr>
        <w:t xml:space="preserve">ODLUKA O DONOŠENJU </w:t>
      </w:r>
      <w:r>
        <w:rPr>
          <w:b/>
          <w:bCs/>
          <w:caps/>
          <w:sz w:val="22"/>
        </w:rPr>
        <w:t xml:space="preserve">DPU </w:t>
      </w:r>
    </w:p>
    <w:p w:rsidR="00C62D9C" w:rsidRDefault="00C62D9C" w:rsidP="002A1DE9">
      <w:pPr>
        <w:pStyle w:val="Uvuenotijeloteksta"/>
        <w:ind w:left="180"/>
      </w:pPr>
    </w:p>
    <w:p w:rsidR="00390614" w:rsidRPr="002A1DE9" w:rsidRDefault="00390614" w:rsidP="002A1DE9">
      <w:pPr>
        <w:pStyle w:val="Uvuenotijeloteksta"/>
        <w:ind w:left="180"/>
      </w:pPr>
    </w:p>
    <w:p w:rsidR="00E330F4" w:rsidRPr="00E7485D" w:rsidRDefault="00E330F4">
      <w:pPr>
        <w:pStyle w:val="Sadraj1"/>
        <w:rPr>
          <w:rFonts w:ascii="Calibri" w:hAnsi="Calibri"/>
          <w:b w:val="0"/>
          <w:bCs w:val="0"/>
          <w:caps w:val="0"/>
        </w:rPr>
      </w:pPr>
      <w:r w:rsidRPr="00E330F4">
        <w:rPr>
          <w:rFonts w:cs="Arial"/>
        </w:rPr>
        <w:fldChar w:fldCharType="begin"/>
      </w:r>
      <w:r w:rsidRPr="00E330F4">
        <w:rPr>
          <w:rFonts w:cs="Arial"/>
        </w:rPr>
        <w:instrText xml:space="preserve"> TOC \o "2-5" \h \z \t "Naslov 1;1;Glava;1" </w:instrText>
      </w:r>
      <w:r w:rsidRPr="00E330F4">
        <w:rPr>
          <w:rFonts w:cs="Arial"/>
        </w:rPr>
        <w:fldChar w:fldCharType="separate"/>
      </w:r>
      <w:hyperlink w:anchor="_Toc352752334" w:history="1">
        <w:r w:rsidRPr="00E330F4">
          <w:rPr>
            <w:rStyle w:val="Hiperveza"/>
          </w:rPr>
          <w:t>I.</w:t>
        </w:r>
        <w:r w:rsidRPr="00E7485D">
          <w:rPr>
            <w:rFonts w:ascii="Calibri" w:hAnsi="Calibri"/>
            <w:b w:val="0"/>
            <w:bCs w:val="0"/>
            <w:caps w:val="0"/>
          </w:rPr>
          <w:tab/>
        </w:r>
        <w:r w:rsidRPr="00E330F4">
          <w:rPr>
            <w:rStyle w:val="Hiperveza"/>
          </w:rPr>
          <w:t>OPĆE ODREDBE</w:t>
        </w:r>
        <w:r w:rsidRPr="00E330F4">
          <w:rPr>
            <w:webHidden/>
          </w:rPr>
          <w:tab/>
        </w:r>
        <w:r w:rsidRPr="00E330F4">
          <w:rPr>
            <w:webHidden/>
          </w:rPr>
          <w:fldChar w:fldCharType="begin"/>
        </w:r>
        <w:r w:rsidRPr="00E330F4">
          <w:rPr>
            <w:webHidden/>
          </w:rPr>
          <w:instrText xml:space="preserve"> PAGEREF _Toc352752334 \h </w:instrText>
        </w:r>
        <w:r w:rsidRPr="00E330F4">
          <w:rPr>
            <w:webHidden/>
          </w:rPr>
        </w:r>
        <w:r w:rsidRPr="00E330F4">
          <w:rPr>
            <w:webHidden/>
          </w:rPr>
          <w:fldChar w:fldCharType="separate"/>
        </w:r>
        <w:r w:rsidR="00E87FB0">
          <w:rPr>
            <w:webHidden/>
          </w:rPr>
          <w:t>1</w:t>
        </w:r>
        <w:r w:rsidRPr="00E330F4">
          <w:rPr>
            <w:webHidden/>
          </w:rPr>
          <w:fldChar w:fldCharType="end"/>
        </w:r>
      </w:hyperlink>
    </w:p>
    <w:p w:rsidR="00E330F4" w:rsidRPr="00E7485D" w:rsidRDefault="00755EBD">
      <w:pPr>
        <w:pStyle w:val="Sadraj1"/>
        <w:rPr>
          <w:rFonts w:ascii="Calibri" w:hAnsi="Calibri"/>
          <w:b w:val="0"/>
          <w:bCs w:val="0"/>
          <w:caps w:val="0"/>
        </w:rPr>
      </w:pPr>
      <w:hyperlink w:anchor="_Toc352752335" w:history="1">
        <w:r w:rsidR="00E330F4" w:rsidRPr="00E330F4">
          <w:rPr>
            <w:rStyle w:val="Hiperveza"/>
          </w:rPr>
          <w:t>II.</w:t>
        </w:r>
        <w:r w:rsidR="00E330F4" w:rsidRPr="00E7485D">
          <w:rPr>
            <w:rFonts w:ascii="Calibri" w:hAnsi="Calibri"/>
            <w:b w:val="0"/>
            <w:bCs w:val="0"/>
            <w:caps w:val="0"/>
          </w:rPr>
          <w:tab/>
        </w:r>
        <w:r w:rsidR="00E330F4" w:rsidRPr="00E330F4">
          <w:rPr>
            <w:rStyle w:val="Hiperveza"/>
          </w:rPr>
          <w:t>ODREDBE ZA PROVOĐENJE DETALJNOG PLANA UREĐENJA</w:t>
        </w:r>
        <w:r w:rsidR="00E330F4" w:rsidRPr="00E330F4">
          <w:rPr>
            <w:webHidden/>
          </w:rPr>
          <w:tab/>
        </w:r>
        <w:r w:rsidR="00E330F4" w:rsidRPr="00E330F4">
          <w:rPr>
            <w:webHidden/>
          </w:rPr>
          <w:fldChar w:fldCharType="begin"/>
        </w:r>
        <w:r w:rsidR="00E330F4" w:rsidRPr="00E330F4">
          <w:rPr>
            <w:webHidden/>
          </w:rPr>
          <w:instrText xml:space="preserve"> PAGEREF _Toc352752335 \h </w:instrText>
        </w:r>
        <w:r w:rsidR="00E330F4" w:rsidRPr="00E330F4">
          <w:rPr>
            <w:webHidden/>
          </w:rPr>
        </w:r>
        <w:r w:rsidR="00E330F4" w:rsidRPr="00E330F4">
          <w:rPr>
            <w:webHidden/>
          </w:rPr>
          <w:fldChar w:fldCharType="separate"/>
        </w:r>
        <w:r w:rsidR="00E87FB0">
          <w:rPr>
            <w:webHidden/>
          </w:rPr>
          <w:t>4</w:t>
        </w:r>
        <w:r w:rsidR="00E330F4" w:rsidRPr="00E330F4">
          <w:rPr>
            <w:webHidden/>
          </w:rPr>
          <w:fldChar w:fldCharType="end"/>
        </w:r>
      </w:hyperlink>
    </w:p>
    <w:p w:rsidR="00E330F4" w:rsidRPr="00E7485D" w:rsidRDefault="00755EBD">
      <w:pPr>
        <w:pStyle w:val="Sadraj1"/>
        <w:rPr>
          <w:rFonts w:ascii="Calibri" w:hAnsi="Calibri"/>
          <w:b w:val="0"/>
          <w:bCs w:val="0"/>
          <w:caps w:val="0"/>
        </w:rPr>
      </w:pPr>
      <w:hyperlink w:anchor="_Toc352752336" w:history="1">
        <w:r w:rsidR="00E330F4" w:rsidRPr="00E330F4">
          <w:rPr>
            <w:rStyle w:val="Hiperveza"/>
          </w:rPr>
          <w:t>1</w:t>
        </w:r>
        <w:r w:rsidR="00E330F4" w:rsidRPr="00E7485D">
          <w:rPr>
            <w:rFonts w:ascii="Calibri" w:hAnsi="Calibri"/>
            <w:b w:val="0"/>
            <w:bCs w:val="0"/>
            <w:caps w:val="0"/>
          </w:rPr>
          <w:tab/>
        </w:r>
        <w:r w:rsidR="00E330F4" w:rsidRPr="00E330F4">
          <w:rPr>
            <w:rStyle w:val="Hiperveza"/>
          </w:rPr>
          <w:t>UVJETI ODREĐIVANJA NAMJENE POVRŠINA</w:t>
        </w:r>
        <w:r w:rsidR="00E330F4" w:rsidRPr="00E330F4">
          <w:rPr>
            <w:webHidden/>
          </w:rPr>
          <w:tab/>
        </w:r>
        <w:r w:rsidR="00E330F4" w:rsidRPr="00E330F4">
          <w:rPr>
            <w:webHidden/>
          </w:rPr>
          <w:fldChar w:fldCharType="begin"/>
        </w:r>
        <w:r w:rsidR="00E330F4" w:rsidRPr="00E330F4">
          <w:rPr>
            <w:webHidden/>
          </w:rPr>
          <w:instrText xml:space="preserve"> PAGEREF _Toc352752336 \h </w:instrText>
        </w:r>
        <w:r w:rsidR="00E330F4" w:rsidRPr="00E330F4">
          <w:rPr>
            <w:webHidden/>
          </w:rPr>
        </w:r>
        <w:r w:rsidR="00E330F4" w:rsidRPr="00E330F4">
          <w:rPr>
            <w:webHidden/>
          </w:rPr>
          <w:fldChar w:fldCharType="separate"/>
        </w:r>
        <w:r w:rsidR="00E87FB0">
          <w:rPr>
            <w:webHidden/>
          </w:rPr>
          <w:t>4</w:t>
        </w:r>
        <w:r w:rsidR="00E330F4" w:rsidRPr="00E330F4">
          <w:rPr>
            <w:webHidden/>
          </w:rPr>
          <w:fldChar w:fldCharType="end"/>
        </w:r>
      </w:hyperlink>
    </w:p>
    <w:p w:rsidR="00E330F4" w:rsidRPr="00E7485D" w:rsidRDefault="00755EBD">
      <w:pPr>
        <w:pStyle w:val="Sadraj1"/>
        <w:rPr>
          <w:rFonts w:ascii="Calibri" w:hAnsi="Calibri"/>
          <w:b w:val="0"/>
          <w:bCs w:val="0"/>
          <w:caps w:val="0"/>
        </w:rPr>
      </w:pPr>
      <w:hyperlink w:anchor="_Toc352752337" w:history="1">
        <w:r w:rsidR="00E330F4" w:rsidRPr="00E330F4">
          <w:rPr>
            <w:rStyle w:val="Hiperveza"/>
          </w:rPr>
          <w:t>2</w:t>
        </w:r>
        <w:r w:rsidR="00E330F4" w:rsidRPr="00E7485D">
          <w:rPr>
            <w:rFonts w:ascii="Calibri" w:hAnsi="Calibri"/>
            <w:b w:val="0"/>
            <w:bCs w:val="0"/>
            <w:caps w:val="0"/>
          </w:rPr>
          <w:tab/>
        </w:r>
        <w:r w:rsidR="00E330F4" w:rsidRPr="00E330F4">
          <w:rPr>
            <w:rStyle w:val="Hiperveza"/>
          </w:rPr>
          <w:t>DETALJNI UVJETI UREĐENJA I KORIŠTENJA GRAĐEVNIH ČESTICA, TE GRADNJE GRAĐEVINA</w:t>
        </w:r>
        <w:r w:rsidR="00E330F4" w:rsidRPr="00E330F4">
          <w:rPr>
            <w:webHidden/>
          </w:rPr>
          <w:tab/>
        </w:r>
        <w:r w:rsidR="00E330F4" w:rsidRPr="00E330F4">
          <w:rPr>
            <w:webHidden/>
          </w:rPr>
          <w:fldChar w:fldCharType="begin"/>
        </w:r>
        <w:r w:rsidR="00E330F4" w:rsidRPr="00E330F4">
          <w:rPr>
            <w:webHidden/>
          </w:rPr>
          <w:instrText xml:space="preserve"> PAGEREF _Toc352752337 \h </w:instrText>
        </w:r>
        <w:r w:rsidR="00E330F4" w:rsidRPr="00E330F4">
          <w:rPr>
            <w:webHidden/>
          </w:rPr>
        </w:r>
        <w:r w:rsidR="00E330F4" w:rsidRPr="00E330F4">
          <w:rPr>
            <w:webHidden/>
          </w:rPr>
          <w:fldChar w:fldCharType="separate"/>
        </w:r>
        <w:r w:rsidR="00E87FB0">
          <w:rPr>
            <w:webHidden/>
          </w:rPr>
          <w:t>9</w:t>
        </w:r>
        <w:r w:rsidR="00E330F4" w:rsidRPr="00E330F4">
          <w:rPr>
            <w:webHidden/>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38" w:history="1">
        <w:r w:rsidR="00E330F4" w:rsidRPr="00E330F4">
          <w:rPr>
            <w:rStyle w:val="Hiperveza"/>
            <w:noProof/>
            <w:sz w:val="18"/>
            <w:szCs w:val="18"/>
          </w:rPr>
          <w:t>2.1</w:t>
        </w:r>
        <w:r w:rsidR="00E330F4" w:rsidRPr="00E7485D">
          <w:rPr>
            <w:rFonts w:ascii="Calibri" w:hAnsi="Calibri"/>
            <w:smallCaps w:val="0"/>
            <w:noProof/>
            <w:sz w:val="18"/>
            <w:szCs w:val="18"/>
          </w:rPr>
          <w:tab/>
        </w:r>
        <w:r w:rsidR="00E330F4" w:rsidRPr="00E330F4">
          <w:rPr>
            <w:rStyle w:val="Hiperveza"/>
            <w:noProof/>
            <w:sz w:val="18"/>
            <w:szCs w:val="18"/>
          </w:rPr>
          <w:t>VELIČINA I OBLIK GRAĐEVNIH ČESTICA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_Toc352752338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9</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39" w:history="1">
        <w:r w:rsidR="00E330F4" w:rsidRPr="00E330F4">
          <w:rPr>
            <w:rStyle w:val="Hiperveza"/>
            <w:noProof/>
            <w:sz w:val="18"/>
            <w:szCs w:val="18"/>
          </w:rPr>
          <w:t>2.2</w:t>
        </w:r>
        <w:r w:rsidR="00E330F4" w:rsidRPr="00E7485D">
          <w:rPr>
            <w:rFonts w:ascii="Calibri" w:hAnsi="Calibri"/>
            <w:smallCaps w:val="0"/>
            <w:noProof/>
            <w:sz w:val="18"/>
            <w:szCs w:val="18"/>
          </w:rPr>
          <w:tab/>
        </w:r>
        <w:r w:rsidR="00E330F4" w:rsidRPr="00E330F4">
          <w:rPr>
            <w:rStyle w:val="Hiperveza"/>
            <w:noProof/>
            <w:sz w:val="18"/>
            <w:szCs w:val="18"/>
          </w:rPr>
          <w:t>VELIČINA I POVRŠINA GRAĐEVINA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_Toc352752339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10</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40" w:history="1">
        <w:r w:rsidR="00E330F4" w:rsidRPr="00E330F4">
          <w:rPr>
            <w:rStyle w:val="Hiperveza"/>
            <w:noProof/>
            <w:sz w:val="18"/>
            <w:szCs w:val="18"/>
          </w:rPr>
          <w:t>2.3</w:t>
        </w:r>
        <w:r w:rsidR="00E330F4" w:rsidRPr="00E7485D">
          <w:rPr>
            <w:rFonts w:ascii="Calibri" w:hAnsi="Calibri"/>
            <w:smallCaps w:val="0"/>
            <w:noProof/>
            <w:sz w:val="18"/>
            <w:szCs w:val="18"/>
          </w:rPr>
          <w:tab/>
        </w:r>
        <w:r w:rsidR="00E330F4" w:rsidRPr="00E330F4">
          <w:rPr>
            <w:rStyle w:val="Hiperveza"/>
            <w:noProof/>
            <w:sz w:val="18"/>
            <w:szCs w:val="18"/>
          </w:rPr>
          <w:t>NAMJENA GRAĐEVINA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_Toc352752340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11</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41" w:history="1">
        <w:r w:rsidR="00E330F4" w:rsidRPr="00E330F4">
          <w:rPr>
            <w:rStyle w:val="Hiperveza"/>
            <w:noProof/>
            <w:sz w:val="18"/>
            <w:szCs w:val="18"/>
          </w:rPr>
          <w:t>2.4</w:t>
        </w:r>
        <w:r w:rsidR="00E330F4" w:rsidRPr="00E7485D">
          <w:rPr>
            <w:rFonts w:ascii="Calibri" w:hAnsi="Calibri"/>
            <w:smallCaps w:val="0"/>
            <w:noProof/>
            <w:sz w:val="18"/>
            <w:szCs w:val="18"/>
          </w:rPr>
          <w:tab/>
        </w:r>
        <w:r w:rsidR="00E330F4" w:rsidRPr="00E330F4">
          <w:rPr>
            <w:rStyle w:val="Hiperveza"/>
            <w:noProof/>
            <w:sz w:val="18"/>
            <w:szCs w:val="18"/>
          </w:rPr>
          <w:t>SMJEŠTAJ GRAĐEVINA NA GRAĐEVNOJ ČESTICI</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_Toc352752341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11</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42" w:history="1">
        <w:r w:rsidR="00E330F4" w:rsidRPr="00E330F4">
          <w:rPr>
            <w:rStyle w:val="Hiperveza"/>
            <w:noProof/>
            <w:sz w:val="18"/>
            <w:szCs w:val="18"/>
          </w:rPr>
          <w:t>2.5</w:t>
        </w:r>
        <w:r w:rsidR="00E330F4" w:rsidRPr="00E7485D">
          <w:rPr>
            <w:rFonts w:ascii="Calibri" w:hAnsi="Calibri"/>
            <w:smallCaps w:val="0"/>
            <w:noProof/>
            <w:sz w:val="18"/>
            <w:szCs w:val="18"/>
          </w:rPr>
          <w:tab/>
        </w:r>
        <w:r w:rsidR="00E330F4" w:rsidRPr="00E330F4">
          <w:rPr>
            <w:rStyle w:val="Hiperveza"/>
            <w:noProof/>
            <w:sz w:val="18"/>
            <w:szCs w:val="18"/>
          </w:rPr>
          <w:t>OBLIKOVANJE GRAĐEVINA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_Toc352752342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11</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43" w:history="1">
        <w:r w:rsidR="00E330F4" w:rsidRPr="00E330F4">
          <w:rPr>
            <w:rStyle w:val="Hiperveza"/>
            <w:noProof/>
            <w:sz w:val="18"/>
            <w:szCs w:val="18"/>
          </w:rPr>
          <w:t>2.6</w:t>
        </w:r>
        <w:r w:rsidR="00E330F4" w:rsidRPr="00E7485D">
          <w:rPr>
            <w:rFonts w:ascii="Calibri" w:hAnsi="Calibri"/>
            <w:smallCaps w:val="0"/>
            <w:noProof/>
            <w:sz w:val="18"/>
            <w:szCs w:val="18"/>
          </w:rPr>
          <w:tab/>
        </w:r>
        <w:r w:rsidR="00E330F4" w:rsidRPr="00E330F4">
          <w:rPr>
            <w:rStyle w:val="Hiperveza"/>
            <w:noProof/>
            <w:sz w:val="18"/>
            <w:szCs w:val="18"/>
          </w:rPr>
          <w:t>UREĐENJE GRAĐEVNIH ČESTICA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_Toc352752343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12</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44" w:history="1">
        <w:r w:rsidR="00E330F4" w:rsidRPr="00E330F4">
          <w:rPr>
            <w:rStyle w:val="Hiperveza"/>
            <w:noProof/>
            <w:sz w:val="18"/>
            <w:szCs w:val="18"/>
          </w:rPr>
          <w:t>2.6.1</w:t>
        </w:r>
        <w:r w:rsidR="00E330F4" w:rsidRPr="00E7485D">
          <w:rPr>
            <w:rFonts w:ascii="Calibri" w:hAnsi="Calibri"/>
            <w:i w:val="0"/>
            <w:iCs w:val="0"/>
            <w:noProof/>
            <w:sz w:val="18"/>
            <w:szCs w:val="18"/>
          </w:rPr>
          <w:tab/>
        </w:r>
        <w:r w:rsidR="00E330F4" w:rsidRPr="00E330F4">
          <w:rPr>
            <w:rStyle w:val="Hiperveza"/>
            <w:noProof/>
            <w:sz w:val="18"/>
            <w:szCs w:val="18"/>
          </w:rPr>
          <w:t>Osnovni uvjeti uređenja građevnih čestica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_Toc352752344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12</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45" w:history="1">
        <w:r w:rsidR="00E330F4" w:rsidRPr="00E330F4">
          <w:rPr>
            <w:rStyle w:val="Hiperveza"/>
            <w:noProof/>
            <w:sz w:val="18"/>
            <w:szCs w:val="18"/>
          </w:rPr>
          <w:t>2.6.2</w:t>
        </w:r>
        <w:r w:rsidR="00E330F4" w:rsidRPr="00E7485D">
          <w:rPr>
            <w:rFonts w:ascii="Calibri" w:hAnsi="Calibri"/>
            <w:i w:val="0"/>
            <w:iCs w:val="0"/>
            <w:noProof/>
            <w:sz w:val="18"/>
            <w:szCs w:val="18"/>
          </w:rPr>
          <w:tab/>
        </w:r>
        <w:r w:rsidR="00E330F4" w:rsidRPr="00E330F4">
          <w:rPr>
            <w:rStyle w:val="Hiperveza"/>
            <w:noProof/>
            <w:sz w:val="18"/>
            <w:szCs w:val="18"/>
          </w:rPr>
          <w:t>Uvjeti gradnje i uređenje manipulativnih površina i površina parkirališta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_Toc352752345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46" w:history="1">
        <w:r w:rsidR="00E330F4" w:rsidRPr="00E330F4">
          <w:rPr>
            <w:rStyle w:val="Hiperveza"/>
            <w:noProof/>
            <w:sz w:val="18"/>
            <w:szCs w:val="18"/>
          </w:rPr>
          <w:t>2.6.3</w:t>
        </w:r>
        <w:r w:rsidR="00E330F4" w:rsidRPr="00E7485D">
          <w:rPr>
            <w:rFonts w:ascii="Calibri" w:hAnsi="Calibri"/>
            <w:i w:val="0"/>
            <w:iCs w:val="0"/>
            <w:noProof/>
            <w:sz w:val="18"/>
            <w:szCs w:val="18"/>
          </w:rPr>
          <w:tab/>
        </w:r>
        <w:r w:rsidR="00E330F4" w:rsidRPr="00E330F4">
          <w:rPr>
            <w:rStyle w:val="Hiperveza"/>
            <w:noProof/>
            <w:sz w:val="18"/>
            <w:szCs w:val="18"/>
          </w:rPr>
          <w:t>Gradnja ograda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_Toc352752346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47" w:history="1">
        <w:r w:rsidR="00E330F4" w:rsidRPr="00E330F4">
          <w:rPr>
            <w:rStyle w:val="Hiperveza"/>
            <w:noProof/>
            <w:sz w:val="18"/>
            <w:szCs w:val="18"/>
          </w:rPr>
          <w:t>2.6.4</w:t>
        </w:r>
        <w:r w:rsidR="00E330F4" w:rsidRPr="00E7485D">
          <w:rPr>
            <w:rFonts w:ascii="Calibri" w:hAnsi="Calibri"/>
            <w:i w:val="0"/>
            <w:iCs w:val="0"/>
            <w:noProof/>
            <w:sz w:val="18"/>
            <w:szCs w:val="18"/>
          </w:rPr>
          <w:tab/>
        </w:r>
        <w:r w:rsidR="00E330F4" w:rsidRPr="00E330F4">
          <w:rPr>
            <w:rStyle w:val="Hiperveza"/>
            <w:noProof/>
            <w:sz w:val="18"/>
            <w:szCs w:val="18"/>
          </w:rPr>
          <w:t>Obveza uređenja zelenih površina na građevnim česticama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_Toc352752347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14</w:t>
        </w:r>
        <w:r w:rsidR="00E330F4" w:rsidRPr="00E330F4">
          <w:rPr>
            <w:noProof/>
            <w:webHidden/>
            <w:sz w:val="18"/>
            <w:szCs w:val="18"/>
          </w:rPr>
          <w:fldChar w:fldCharType="end"/>
        </w:r>
      </w:hyperlink>
    </w:p>
    <w:p w:rsidR="00E330F4" w:rsidRPr="00E7485D" w:rsidRDefault="00755EBD">
      <w:pPr>
        <w:pStyle w:val="Sadraj1"/>
        <w:rPr>
          <w:rFonts w:ascii="Calibri" w:hAnsi="Calibri"/>
          <w:b w:val="0"/>
          <w:bCs w:val="0"/>
          <w:caps w:val="0"/>
        </w:rPr>
      </w:pPr>
      <w:hyperlink w:anchor="_Toc352752348" w:history="1">
        <w:r w:rsidR="00E330F4" w:rsidRPr="00E330F4">
          <w:rPr>
            <w:rStyle w:val="Hiperveza"/>
          </w:rPr>
          <w:t>3</w:t>
        </w:r>
        <w:r w:rsidR="00E330F4" w:rsidRPr="00E7485D">
          <w:rPr>
            <w:rFonts w:ascii="Calibri" w:hAnsi="Calibri"/>
            <w:b w:val="0"/>
            <w:bCs w:val="0"/>
            <w:caps w:val="0"/>
          </w:rPr>
          <w:tab/>
        </w:r>
        <w:r w:rsidR="00E330F4" w:rsidRPr="00E330F4">
          <w:rPr>
            <w:rStyle w:val="Hiperveza"/>
          </w:rPr>
          <w:t>NAČIN OPREMANJA ZEMLJIŠTA PROMETNOM, ULIČNOM, KOMUNALNOM I TELEKOMUNIKACIJSKOM INFRASTRUKTURNOM MREŽOM</w:t>
        </w:r>
        <w:r w:rsidR="00E330F4" w:rsidRPr="00E330F4">
          <w:rPr>
            <w:webHidden/>
          </w:rPr>
          <w:tab/>
        </w:r>
        <w:r w:rsidR="00E330F4" w:rsidRPr="00E330F4">
          <w:rPr>
            <w:webHidden/>
          </w:rPr>
          <w:fldChar w:fldCharType="begin"/>
        </w:r>
        <w:r w:rsidR="00E330F4" w:rsidRPr="00E330F4">
          <w:rPr>
            <w:webHidden/>
          </w:rPr>
          <w:instrText xml:space="preserve"> PAGEREF _Toc352752348 \h </w:instrText>
        </w:r>
        <w:r w:rsidR="00E330F4" w:rsidRPr="00E330F4">
          <w:rPr>
            <w:webHidden/>
          </w:rPr>
        </w:r>
        <w:r w:rsidR="00E330F4" w:rsidRPr="00E330F4">
          <w:rPr>
            <w:webHidden/>
          </w:rPr>
          <w:fldChar w:fldCharType="separate"/>
        </w:r>
        <w:r w:rsidR="00E87FB0">
          <w:rPr>
            <w:webHidden/>
          </w:rPr>
          <w:t>14</w:t>
        </w:r>
        <w:r w:rsidR="00E330F4" w:rsidRPr="00E330F4">
          <w:rPr>
            <w:webHidden/>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49" w:history="1">
        <w:r w:rsidR="00E330F4" w:rsidRPr="00E330F4">
          <w:rPr>
            <w:rStyle w:val="Hiperveza"/>
            <w:noProof/>
            <w:sz w:val="18"/>
            <w:szCs w:val="18"/>
          </w:rPr>
          <w:t>3.1</w:t>
        </w:r>
        <w:r w:rsidR="00E330F4" w:rsidRPr="00E7485D">
          <w:rPr>
            <w:rFonts w:ascii="Calibri" w:hAnsi="Calibri"/>
            <w:smallCaps w:val="0"/>
            <w:noProof/>
            <w:sz w:val="18"/>
            <w:szCs w:val="18"/>
          </w:rPr>
          <w:tab/>
        </w:r>
        <w:r w:rsidR="00E330F4" w:rsidRPr="00E330F4">
          <w:rPr>
            <w:rStyle w:val="Hiperveza"/>
            <w:noProof/>
            <w:sz w:val="18"/>
            <w:szCs w:val="18"/>
          </w:rPr>
          <w:t>UVJETI GRADNJE, REKONSTRUKCIJE I OPREMANJA CESTOVNE I ULIČNE MREŽE</w:t>
        </w:r>
        <w:r w:rsidR="00E330F4" w:rsidRPr="00E330F4">
          <w:rPr>
            <w:noProof/>
            <w:webHidden/>
            <w:sz w:val="18"/>
            <w:szCs w:val="18"/>
          </w:rPr>
          <w:tab/>
        </w:r>
        <w:r w:rsid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_Toc352752349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14</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50" w:history="1">
        <w:r w:rsidR="00E330F4" w:rsidRPr="00E330F4">
          <w:rPr>
            <w:rStyle w:val="Hiperveza"/>
            <w:noProof/>
            <w:sz w:val="18"/>
            <w:szCs w:val="18"/>
          </w:rPr>
          <w:t>3.2</w:t>
        </w:r>
        <w:r w:rsidR="00E330F4" w:rsidRPr="00E7485D">
          <w:rPr>
            <w:rFonts w:ascii="Calibri" w:hAnsi="Calibri"/>
            <w:smallCaps w:val="0"/>
            <w:noProof/>
            <w:sz w:val="18"/>
            <w:szCs w:val="18"/>
          </w:rPr>
          <w:tab/>
        </w:r>
        <w:r w:rsidR="00E330F4" w:rsidRPr="00E330F4">
          <w:rPr>
            <w:rStyle w:val="Hiperveza"/>
            <w:noProof/>
            <w:sz w:val="18"/>
            <w:szCs w:val="18"/>
          </w:rPr>
          <w:t>UVJETI GRADNJE, REKONSTRUKCIJE I OPREMANJA KOMUNALNE INFRASTRUKTURNE MREŽE I NAČIN PRIKLJUČIVANJA KUĆNIH INSTALACIJA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_Toc352752350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15</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51" w:history="1">
        <w:r w:rsidR="00E330F4" w:rsidRPr="00E330F4">
          <w:rPr>
            <w:rStyle w:val="Hiperveza"/>
            <w:noProof/>
            <w:sz w:val="18"/>
            <w:szCs w:val="18"/>
          </w:rPr>
          <w:t>3.2.1</w:t>
        </w:r>
        <w:r w:rsidR="00E330F4" w:rsidRPr="00E7485D">
          <w:rPr>
            <w:rFonts w:ascii="Calibri" w:hAnsi="Calibri"/>
            <w:i w:val="0"/>
            <w:iCs w:val="0"/>
            <w:noProof/>
            <w:sz w:val="18"/>
            <w:szCs w:val="18"/>
          </w:rPr>
          <w:tab/>
        </w:r>
        <w:r w:rsidR="00E330F4" w:rsidRPr="00E330F4">
          <w:rPr>
            <w:rStyle w:val="Hiperveza"/>
            <w:noProof/>
            <w:sz w:val="18"/>
            <w:szCs w:val="18"/>
          </w:rPr>
          <w:t>Opskrba pitkom vodom, odvodnja otpadnih sanitarno-fekalnih, tehnoloških i oborinskih voda, opskrba plinom i drugi  energetski izvori</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_Toc352752351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15</w:t>
        </w:r>
        <w:r w:rsidR="00E330F4" w:rsidRPr="00E330F4">
          <w:rPr>
            <w:noProof/>
            <w:webHidden/>
            <w:sz w:val="18"/>
            <w:szCs w:val="18"/>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52" w:history="1">
        <w:r w:rsidR="00E330F4" w:rsidRPr="00E330F4">
          <w:rPr>
            <w:rStyle w:val="Hiperveza"/>
            <w:noProof/>
          </w:rPr>
          <w:t>3.2.1.1</w:t>
        </w:r>
        <w:r w:rsidR="00E330F4" w:rsidRPr="00E7485D">
          <w:rPr>
            <w:rFonts w:ascii="Calibri" w:hAnsi="Calibri"/>
            <w:noProof/>
          </w:rPr>
          <w:tab/>
        </w:r>
        <w:r w:rsidR="00E330F4" w:rsidRPr="00E330F4">
          <w:rPr>
            <w:rStyle w:val="Hiperveza"/>
            <w:noProof/>
          </w:rPr>
          <w:t>Vodoopskrba</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_Toc352752352 \h </w:instrText>
        </w:r>
        <w:r w:rsidR="00E330F4" w:rsidRPr="00E330F4">
          <w:rPr>
            <w:noProof/>
            <w:webHidden/>
          </w:rPr>
        </w:r>
        <w:r w:rsidR="00E330F4" w:rsidRPr="00E330F4">
          <w:rPr>
            <w:noProof/>
            <w:webHidden/>
          </w:rPr>
          <w:fldChar w:fldCharType="separate"/>
        </w:r>
        <w:r w:rsidR="00E87FB0">
          <w:rPr>
            <w:noProof/>
            <w:webHidden/>
          </w:rPr>
          <w:t>15</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53" w:history="1">
        <w:r w:rsidR="00E330F4" w:rsidRPr="00E330F4">
          <w:rPr>
            <w:rStyle w:val="Hiperveza"/>
            <w:noProof/>
          </w:rPr>
          <w:t>3.2.1.2</w:t>
        </w:r>
        <w:r w:rsidR="00E330F4" w:rsidRPr="00E7485D">
          <w:rPr>
            <w:rFonts w:ascii="Calibri" w:hAnsi="Calibri"/>
            <w:noProof/>
          </w:rPr>
          <w:tab/>
        </w:r>
        <w:r w:rsidR="00E330F4" w:rsidRPr="00E330F4">
          <w:rPr>
            <w:rStyle w:val="Hiperveza"/>
            <w:noProof/>
          </w:rPr>
          <w:t>Zbrinjavanje otpadnih i voda</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_Toc352752353 \h </w:instrText>
        </w:r>
        <w:r w:rsidR="00E330F4" w:rsidRPr="00E330F4">
          <w:rPr>
            <w:noProof/>
            <w:webHidden/>
          </w:rPr>
        </w:r>
        <w:r w:rsidR="00E330F4" w:rsidRPr="00E330F4">
          <w:rPr>
            <w:noProof/>
            <w:webHidden/>
          </w:rPr>
          <w:fldChar w:fldCharType="separate"/>
        </w:r>
        <w:r w:rsidR="00E87FB0">
          <w:rPr>
            <w:noProof/>
            <w:webHidden/>
          </w:rPr>
          <w:t>16</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54" w:history="1">
        <w:r w:rsidR="00E330F4" w:rsidRPr="00E330F4">
          <w:rPr>
            <w:rStyle w:val="Hiperveza"/>
            <w:noProof/>
          </w:rPr>
          <w:t>3.2.1.3</w:t>
        </w:r>
        <w:r w:rsidR="00E330F4" w:rsidRPr="00E7485D">
          <w:rPr>
            <w:rFonts w:ascii="Calibri" w:hAnsi="Calibri"/>
            <w:noProof/>
          </w:rPr>
          <w:tab/>
        </w:r>
        <w:r w:rsidR="00E330F4" w:rsidRPr="00E330F4">
          <w:rPr>
            <w:rStyle w:val="Hiperveza"/>
            <w:noProof/>
          </w:rPr>
          <w:t>Kućni priključci vodoopskrbe i odvodnje</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_Toc352752354 \h </w:instrText>
        </w:r>
        <w:r w:rsidR="00E330F4" w:rsidRPr="00E330F4">
          <w:rPr>
            <w:noProof/>
            <w:webHidden/>
          </w:rPr>
        </w:r>
        <w:r w:rsidR="00E330F4" w:rsidRPr="00E330F4">
          <w:rPr>
            <w:noProof/>
            <w:webHidden/>
          </w:rPr>
          <w:fldChar w:fldCharType="separate"/>
        </w:r>
        <w:r w:rsidR="00E87FB0">
          <w:rPr>
            <w:noProof/>
            <w:webHidden/>
          </w:rPr>
          <w:t>17</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55" w:history="1">
        <w:r w:rsidR="00E330F4" w:rsidRPr="00E330F4">
          <w:rPr>
            <w:rStyle w:val="Hiperveza"/>
            <w:noProof/>
          </w:rPr>
          <w:t>3.2.1.4</w:t>
        </w:r>
        <w:r w:rsidR="00E330F4" w:rsidRPr="00E7485D">
          <w:rPr>
            <w:rFonts w:ascii="Calibri" w:hAnsi="Calibri"/>
            <w:noProof/>
          </w:rPr>
          <w:tab/>
        </w:r>
        <w:r w:rsidR="00E330F4" w:rsidRPr="00E330F4">
          <w:rPr>
            <w:rStyle w:val="Hiperveza"/>
            <w:noProof/>
          </w:rPr>
          <w:t>Plinoopskrba</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_Toc352752355 \h </w:instrText>
        </w:r>
        <w:r w:rsidR="00E330F4" w:rsidRPr="00E330F4">
          <w:rPr>
            <w:noProof/>
            <w:webHidden/>
          </w:rPr>
        </w:r>
        <w:r w:rsidR="00E330F4" w:rsidRPr="00E330F4">
          <w:rPr>
            <w:noProof/>
            <w:webHidden/>
          </w:rPr>
          <w:fldChar w:fldCharType="separate"/>
        </w:r>
        <w:r w:rsidR="00E87FB0">
          <w:rPr>
            <w:noProof/>
            <w:webHidden/>
          </w:rPr>
          <w:t>17</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56" w:history="1">
        <w:r w:rsidR="00E330F4" w:rsidRPr="00E330F4">
          <w:rPr>
            <w:rStyle w:val="Hiperveza"/>
            <w:noProof/>
          </w:rPr>
          <w:t>3.2.1.5</w:t>
        </w:r>
        <w:r w:rsidR="00E330F4" w:rsidRPr="00E7485D">
          <w:rPr>
            <w:rFonts w:ascii="Calibri" w:hAnsi="Calibri"/>
            <w:noProof/>
          </w:rPr>
          <w:tab/>
        </w:r>
        <w:r w:rsidR="00E330F4" w:rsidRPr="00E330F4">
          <w:rPr>
            <w:rStyle w:val="Hiperveza"/>
            <w:noProof/>
          </w:rPr>
          <w:t>Kućni priključci plinoopskrbe</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_Toc352752356 \h </w:instrText>
        </w:r>
        <w:r w:rsidR="00E330F4" w:rsidRPr="00E330F4">
          <w:rPr>
            <w:noProof/>
            <w:webHidden/>
          </w:rPr>
        </w:r>
        <w:r w:rsidR="00E330F4" w:rsidRPr="00E330F4">
          <w:rPr>
            <w:noProof/>
            <w:webHidden/>
          </w:rPr>
          <w:fldChar w:fldCharType="separate"/>
        </w:r>
        <w:r w:rsidR="00E87FB0">
          <w:rPr>
            <w:noProof/>
            <w:webHidden/>
          </w:rPr>
          <w:t>18</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57" w:history="1">
        <w:r w:rsidR="00E330F4" w:rsidRPr="00E330F4">
          <w:rPr>
            <w:rStyle w:val="Hiperveza"/>
            <w:noProof/>
          </w:rPr>
          <w:t>3.2.1.6</w:t>
        </w:r>
        <w:r w:rsidR="00E330F4" w:rsidRPr="00E7485D">
          <w:rPr>
            <w:rFonts w:ascii="Calibri" w:hAnsi="Calibri"/>
            <w:noProof/>
          </w:rPr>
          <w:tab/>
        </w:r>
        <w:r w:rsidR="00E330F4" w:rsidRPr="00E330F4">
          <w:rPr>
            <w:rStyle w:val="Hiperveza"/>
            <w:noProof/>
          </w:rPr>
          <w:t>Toplovodi i drugi produktovodi</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_Toc352752357 \h </w:instrText>
        </w:r>
        <w:r w:rsidR="00E330F4" w:rsidRPr="00E330F4">
          <w:rPr>
            <w:noProof/>
            <w:webHidden/>
          </w:rPr>
        </w:r>
        <w:r w:rsidR="00E330F4" w:rsidRPr="00E330F4">
          <w:rPr>
            <w:noProof/>
            <w:webHidden/>
          </w:rPr>
          <w:fldChar w:fldCharType="separate"/>
        </w:r>
        <w:r w:rsidR="00E87FB0">
          <w:rPr>
            <w:noProof/>
            <w:webHidden/>
          </w:rPr>
          <w:t>18</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58" w:history="1">
        <w:r w:rsidR="00E330F4" w:rsidRPr="00E330F4">
          <w:rPr>
            <w:rStyle w:val="Hiperveza"/>
            <w:noProof/>
          </w:rPr>
          <w:t>3.2.1.7</w:t>
        </w:r>
        <w:r w:rsidR="00E330F4" w:rsidRPr="00E7485D">
          <w:rPr>
            <w:rFonts w:ascii="Calibri" w:hAnsi="Calibri"/>
            <w:noProof/>
          </w:rPr>
          <w:tab/>
        </w:r>
        <w:r w:rsidR="00E330F4" w:rsidRPr="00E330F4">
          <w:rPr>
            <w:rStyle w:val="Hiperveza"/>
            <w:noProof/>
          </w:rPr>
          <w:t>Energija iz obnovljivih izvora</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_Toc352752358 \h </w:instrText>
        </w:r>
        <w:r w:rsidR="00E330F4" w:rsidRPr="00E330F4">
          <w:rPr>
            <w:noProof/>
            <w:webHidden/>
          </w:rPr>
        </w:r>
        <w:r w:rsidR="00E330F4" w:rsidRPr="00E330F4">
          <w:rPr>
            <w:noProof/>
            <w:webHidden/>
          </w:rPr>
          <w:fldChar w:fldCharType="separate"/>
        </w:r>
        <w:r w:rsidR="00E87FB0">
          <w:rPr>
            <w:noProof/>
            <w:webHidden/>
          </w:rPr>
          <w:t>18</w:t>
        </w:r>
        <w:r w:rsidR="00E330F4" w:rsidRPr="00E330F4">
          <w:rPr>
            <w:noProof/>
            <w:webHidden/>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59" w:history="1">
        <w:r w:rsidR="00E330F4" w:rsidRPr="00E330F4">
          <w:rPr>
            <w:rStyle w:val="Hiperveza"/>
            <w:noProof/>
            <w:sz w:val="18"/>
            <w:szCs w:val="18"/>
          </w:rPr>
          <w:t>3.2.2</w:t>
        </w:r>
        <w:r w:rsidR="00E330F4" w:rsidRPr="00E7485D">
          <w:rPr>
            <w:rFonts w:ascii="Calibri" w:hAnsi="Calibri"/>
            <w:i w:val="0"/>
            <w:iCs w:val="0"/>
            <w:noProof/>
            <w:sz w:val="18"/>
            <w:szCs w:val="18"/>
          </w:rPr>
          <w:tab/>
        </w:r>
        <w:r w:rsidR="00E330F4" w:rsidRPr="00E330F4">
          <w:rPr>
            <w:rStyle w:val="Hiperveza"/>
            <w:noProof/>
            <w:sz w:val="18"/>
            <w:szCs w:val="18"/>
          </w:rPr>
          <w:t>Elektroopskrba i javna rasvjeta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_Toc352752359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19</w:t>
        </w:r>
        <w:r w:rsidR="00E330F4" w:rsidRPr="00E330F4">
          <w:rPr>
            <w:noProof/>
            <w:webHidden/>
            <w:sz w:val="18"/>
            <w:szCs w:val="18"/>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60" w:history="1">
        <w:r w:rsidR="00E330F4" w:rsidRPr="00E330F4">
          <w:rPr>
            <w:rStyle w:val="Hiperveza"/>
            <w:noProof/>
          </w:rPr>
          <w:t>3.2.2.1</w:t>
        </w:r>
        <w:r w:rsidR="00E330F4" w:rsidRPr="00E7485D">
          <w:rPr>
            <w:rFonts w:ascii="Calibri" w:hAnsi="Calibri"/>
            <w:noProof/>
          </w:rPr>
          <w:tab/>
        </w:r>
        <w:r w:rsidR="00E330F4" w:rsidRPr="00E330F4">
          <w:rPr>
            <w:rStyle w:val="Hiperveza"/>
            <w:noProof/>
          </w:rPr>
          <w:t>Mreže elektroopskrbe i javne rasvjete</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_Toc352752360 \h </w:instrText>
        </w:r>
        <w:r w:rsidR="00E330F4" w:rsidRPr="00E330F4">
          <w:rPr>
            <w:noProof/>
            <w:webHidden/>
          </w:rPr>
        </w:r>
        <w:r w:rsidR="00E330F4" w:rsidRPr="00E330F4">
          <w:rPr>
            <w:noProof/>
            <w:webHidden/>
          </w:rPr>
          <w:fldChar w:fldCharType="separate"/>
        </w:r>
        <w:r w:rsidR="00E87FB0">
          <w:rPr>
            <w:noProof/>
            <w:webHidden/>
          </w:rPr>
          <w:t>19</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61" w:history="1">
        <w:r w:rsidR="00E330F4" w:rsidRPr="00E330F4">
          <w:rPr>
            <w:rStyle w:val="Hiperveza"/>
            <w:noProof/>
          </w:rPr>
          <w:t>3.2.2.2</w:t>
        </w:r>
        <w:r w:rsidR="00E330F4" w:rsidRPr="00E7485D">
          <w:rPr>
            <w:rFonts w:ascii="Calibri" w:hAnsi="Calibri"/>
            <w:noProof/>
          </w:rPr>
          <w:tab/>
        </w:r>
        <w:r w:rsidR="00E330F4" w:rsidRPr="00E330F4">
          <w:rPr>
            <w:rStyle w:val="Hiperveza"/>
            <w:noProof/>
          </w:rPr>
          <w:t>Kućni priključci elektroopskrbe</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_Toc352752361 \h </w:instrText>
        </w:r>
        <w:r w:rsidR="00E330F4" w:rsidRPr="00E330F4">
          <w:rPr>
            <w:noProof/>
            <w:webHidden/>
          </w:rPr>
        </w:r>
        <w:r w:rsidR="00E330F4" w:rsidRPr="00E330F4">
          <w:rPr>
            <w:noProof/>
            <w:webHidden/>
          </w:rPr>
          <w:fldChar w:fldCharType="separate"/>
        </w:r>
        <w:r w:rsidR="00E87FB0">
          <w:rPr>
            <w:noProof/>
            <w:webHidden/>
          </w:rPr>
          <w:t>19</w:t>
        </w:r>
        <w:r w:rsidR="00E330F4" w:rsidRPr="00E330F4">
          <w:rPr>
            <w:noProof/>
            <w:webHidden/>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62" w:history="1">
        <w:r w:rsidR="00E330F4" w:rsidRPr="00E330F4">
          <w:rPr>
            <w:rStyle w:val="Hiperveza"/>
            <w:noProof/>
            <w:sz w:val="18"/>
            <w:szCs w:val="18"/>
          </w:rPr>
          <w:t>3.2.3</w:t>
        </w:r>
        <w:r w:rsidR="00E330F4" w:rsidRPr="00E7485D">
          <w:rPr>
            <w:rFonts w:ascii="Calibri" w:hAnsi="Calibri"/>
            <w:i w:val="0"/>
            <w:iCs w:val="0"/>
            <w:noProof/>
            <w:sz w:val="18"/>
            <w:szCs w:val="18"/>
          </w:rPr>
          <w:tab/>
        </w:r>
        <w:r w:rsidR="00E330F4" w:rsidRPr="00E330F4">
          <w:rPr>
            <w:rStyle w:val="Hiperveza"/>
            <w:noProof/>
            <w:sz w:val="18"/>
            <w:szCs w:val="18"/>
          </w:rPr>
          <w:t>Telekomunikacijska mreža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_Toc352752362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20</w:t>
        </w:r>
        <w:r w:rsidR="00E330F4" w:rsidRPr="00E330F4">
          <w:rPr>
            <w:noProof/>
            <w:webHidden/>
            <w:sz w:val="18"/>
            <w:szCs w:val="18"/>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63" w:history="1">
        <w:r w:rsidR="00E330F4" w:rsidRPr="00E330F4">
          <w:rPr>
            <w:rStyle w:val="Hiperveza"/>
            <w:noProof/>
          </w:rPr>
          <w:t>3.2.3.1</w:t>
        </w:r>
        <w:r w:rsidR="00E330F4" w:rsidRPr="00E7485D">
          <w:rPr>
            <w:rFonts w:ascii="Calibri" w:hAnsi="Calibri"/>
            <w:noProof/>
          </w:rPr>
          <w:tab/>
        </w:r>
        <w:r w:rsidR="00E330F4" w:rsidRPr="00E330F4">
          <w:rPr>
            <w:rStyle w:val="Hiperveza"/>
            <w:noProof/>
          </w:rPr>
          <w:t>Mreža fiksne telefonije</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_Toc352752363 \h </w:instrText>
        </w:r>
        <w:r w:rsidR="00E330F4" w:rsidRPr="00E330F4">
          <w:rPr>
            <w:noProof/>
            <w:webHidden/>
          </w:rPr>
        </w:r>
        <w:r w:rsidR="00E330F4" w:rsidRPr="00E330F4">
          <w:rPr>
            <w:noProof/>
            <w:webHidden/>
          </w:rPr>
          <w:fldChar w:fldCharType="separate"/>
        </w:r>
        <w:r w:rsidR="00E87FB0">
          <w:rPr>
            <w:noProof/>
            <w:webHidden/>
          </w:rPr>
          <w:t>20</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64" w:history="1">
        <w:r w:rsidR="00E330F4" w:rsidRPr="00E330F4">
          <w:rPr>
            <w:rStyle w:val="Hiperveza"/>
            <w:noProof/>
          </w:rPr>
          <w:t>3.2.3.2</w:t>
        </w:r>
        <w:r w:rsidR="00E330F4" w:rsidRPr="00E7485D">
          <w:rPr>
            <w:rFonts w:ascii="Calibri" w:hAnsi="Calibri"/>
            <w:noProof/>
          </w:rPr>
          <w:tab/>
        </w:r>
        <w:r w:rsidR="00E330F4" w:rsidRPr="00E330F4">
          <w:rPr>
            <w:rStyle w:val="Hiperveza"/>
            <w:noProof/>
          </w:rPr>
          <w:t>Mreža mobilne telefonije</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_Toc352752364 \h </w:instrText>
        </w:r>
        <w:r w:rsidR="00E330F4" w:rsidRPr="00E330F4">
          <w:rPr>
            <w:noProof/>
            <w:webHidden/>
          </w:rPr>
        </w:r>
        <w:r w:rsidR="00E330F4" w:rsidRPr="00E330F4">
          <w:rPr>
            <w:noProof/>
            <w:webHidden/>
          </w:rPr>
          <w:fldChar w:fldCharType="separate"/>
        </w:r>
        <w:r w:rsidR="00E87FB0">
          <w:rPr>
            <w:noProof/>
            <w:webHidden/>
          </w:rPr>
          <w:t>20</w:t>
        </w:r>
        <w:r w:rsidR="00E330F4" w:rsidRPr="00E330F4">
          <w:rPr>
            <w:noProof/>
            <w:webHidden/>
          </w:rPr>
          <w:fldChar w:fldCharType="end"/>
        </w:r>
      </w:hyperlink>
    </w:p>
    <w:p w:rsidR="00E330F4" w:rsidRPr="00E7485D" w:rsidRDefault="00755EBD">
      <w:pPr>
        <w:pStyle w:val="Sadraj4"/>
        <w:tabs>
          <w:tab w:val="left" w:pos="1877"/>
          <w:tab w:val="right" w:leader="dot" w:pos="8177"/>
        </w:tabs>
        <w:rPr>
          <w:rFonts w:ascii="Calibri" w:hAnsi="Calibri"/>
          <w:noProof/>
        </w:rPr>
      </w:pPr>
      <w:hyperlink w:anchor="_Toc352752365" w:history="1">
        <w:r w:rsidR="00E330F4" w:rsidRPr="00E330F4">
          <w:rPr>
            <w:rStyle w:val="Hiperveza"/>
            <w:noProof/>
          </w:rPr>
          <w:t>3.2.3.3</w:t>
        </w:r>
        <w:r w:rsidR="00E330F4" w:rsidRPr="00E7485D">
          <w:rPr>
            <w:rFonts w:ascii="Calibri" w:hAnsi="Calibri"/>
            <w:noProof/>
          </w:rPr>
          <w:tab/>
        </w:r>
        <w:r w:rsidR="00E330F4" w:rsidRPr="00E330F4">
          <w:rPr>
            <w:rStyle w:val="Hiperveza"/>
            <w:noProof/>
          </w:rPr>
          <w:t>Telefonski priključci</w:t>
        </w:r>
        <w:r w:rsidR="00E330F4" w:rsidRPr="00E330F4">
          <w:rPr>
            <w:noProof/>
            <w:webHidden/>
          </w:rPr>
          <w:tab/>
        </w:r>
        <w:r w:rsidR="00E330F4" w:rsidRPr="00E330F4">
          <w:rPr>
            <w:noProof/>
            <w:webHidden/>
          </w:rPr>
          <w:fldChar w:fldCharType="begin"/>
        </w:r>
        <w:r w:rsidR="00E330F4" w:rsidRPr="00E330F4">
          <w:rPr>
            <w:noProof/>
            <w:webHidden/>
          </w:rPr>
          <w:instrText xml:space="preserve"> PAGEREF _Toc352752365 \h </w:instrText>
        </w:r>
        <w:r w:rsidR="00E330F4" w:rsidRPr="00E330F4">
          <w:rPr>
            <w:noProof/>
            <w:webHidden/>
          </w:rPr>
        </w:r>
        <w:r w:rsidR="00E330F4" w:rsidRPr="00E330F4">
          <w:rPr>
            <w:noProof/>
            <w:webHidden/>
          </w:rPr>
          <w:fldChar w:fldCharType="separate"/>
        </w:r>
        <w:r w:rsidR="00E87FB0">
          <w:rPr>
            <w:noProof/>
            <w:webHidden/>
          </w:rPr>
          <w:t>20</w:t>
        </w:r>
        <w:r w:rsidR="00E330F4" w:rsidRPr="00E330F4">
          <w:rPr>
            <w:noProof/>
            <w:webHidden/>
          </w:rPr>
          <w:fldChar w:fldCharType="end"/>
        </w:r>
      </w:hyperlink>
    </w:p>
    <w:p w:rsidR="00E330F4" w:rsidRPr="00E7485D" w:rsidRDefault="00755EBD">
      <w:pPr>
        <w:pStyle w:val="Sadraj1"/>
        <w:rPr>
          <w:rFonts w:ascii="Calibri" w:hAnsi="Calibri"/>
          <w:b w:val="0"/>
          <w:bCs w:val="0"/>
          <w:caps w:val="0"/>
        </w:rPr>
      </w:pPr>
      <w:hyperlink w:anchor="_Toc352752366" w:history="1">
        <w:r w:rsidR="00E330F4" w:rsidRPr="00E330F4">
          <w:rPr>
            <w:rStyle w:val="Hiperveza"/>
          </w:rPr>
          <w:t>4</w:t>
        </w:r>
        <w:r w:rsidR="00E330F4" w:rsidRPr="00E7485D">
          <w:rPr>
            <w:rFonts w:ascii="Calibri" w:hAnsi="Calibri"/>
            <w:b w:val="0"/>
            <w:bCs w:val="0"/>
            <w:caps w:val="0"/>
          </w:rPr>
          <w:tab/>
        </w:r>
        <w:r w:rsidR="00E330F4" w:rsidRPr="00E330F4">
          <w:rPr>
            <w:rStyle w:val="Hiperveza"/>
          </w:rPr>
          <w:t>UVJETI UREĐENJA I OPREME ZELENIH POVRŠINA</w:t>
        </w:r>
        <w:r w:rsidR="00E330F4" w:rsidRPr="00E330F4">
          <w:rPr>
            <w:webHidden/>
          </w:rPr>
          <w:tab/>
        </w:r>
        <w:r w:rsidR="00E330F4" w:rsidRPr="00E330F4">
          <w:rPr>
            <w:webHidden/>
          </w:rPr>
          <w:fldChar w:fldCharType="begin"/>
        </w:r>
        <w:r w:rsidR="00E330F4" w:rsidRPr="00E330F4">
          <w:rPr>
            <w:webHidden/>
          </w:rPr>
          <w:instrText xml:space="preserve"> PAGEREF _Toc352752366 \h </w:instrText>
        </w:r>
        <w:r w:rsidR="00E330F4" w:rsidRPr="00E330F4">
          <w:rPr>
            <w:webHidden/>
          </w:rPr>
        </w:r>
        <w:r w:rsidR="00E330F4" w:rsidRPr="00E330F4">
          <w:rPr>
            <w:webHidden/>
          </w:rPr>
          <w:fldChar w:fldCharType="separate"/>
        </w:r>
        <w:r w:rsidR="00E87FB0">
          <w:rPr>
            <w:webHidden/>
          </w:rPr>
          <w:t>20</w:t>
        </w:r>
        <w:r w:rsidR="00E330F4" w:rsidRPr="00E330F4">
          <w:rPr>
            <w:webHidden/>
          </w:rPr>
          <w:fldChar w:fldCharType="end"/>
        </w:r>
      </w:hyperlink>
    </w:p>
    <w:p w:rsidR="00E330F4" w:rsidRPr="00E7485D" w:rsidRDefault="00755EBD">
      <w:pPr>
        <w:pStyle w:val="Sadraj1"/>
        <w:rPr>
          <w:rFonts w:ascii="Calibri" w:hAnsi="Calibri"/>
          <w:b w:val="0"/>
          <w:bCs w:val="0"/>
          <w:caps w:val="0"/>
        </w:rPr>
      </w:pPr>
      <w:hyperlink w:anchor="_Toc352752367" w:history="1">
        <w:r w:rsidR="00E330F4" w:rsidRPr="00E330F4">
          <w:rPr>
            <w:rStyle w:val="Hiperveza"/>
          </w:rPr>
          <w:t>5</w:t>
        </w:r>
        <w:r w:rsidR="00E330F4" w:rsidRPr="00E7485D">
          <w:rPr>
            <w:rFonts w:ascii="Calibri" w:hAnsi="Calibri"/>
            <w:b w:val="0"/>
            <w:bCs w:val="0"/>
            <w:caps w:val="0"/>
          </w:rPr>
          <w:tab/>
        </w:r>
        <w:r w:rsidR="00E330F4" w:rsidRPr="00E330F4">
          <w:rPr>
            <w:rStyle w:val="Hiperveza"/>
          </w:rPr>
          <w:t>UVJETI UREĐENJA POSEBNO VRIJEDNIH I/ILI OSJETLJIVIH CJELINA I GRAĐEVINA</w:t>
        </w:r>
        <w:r w:rsidR="00E330F4" w:rsidRPr="00E330F4">
          <w:rPr>
            <w:webHidden/>
          </w:rPr>
          <w:tab/>
        </w:r>
        <w:r w:rsidR="00E330F4" w:rsidRPr="00E330F4">
          <w:rPr>
            <w:webHidden/>
          </w:rPr>
          <w:fldChar w:fldCharType="begin"/>
        </w:r>
        <w:r w:rsidR="00E330F4" w:rsidRPr="00E330F4">
          <w:rPr>
            <w:webHidden/>
          </w:rPr>
          <w:instrText xml:space="preserve"> PAGEREF _Toc352752367 \h </w:instrText>
        </w:r>
        <w:r w:rsidR="00E330F4" w:rsidRPr="00E330F4">
          <w:rPr>
            <w:webHidden/>
          </w:rPr>
        </w:r>
        <w:r w:rsidR="00E330F4" w:rsidRPr="00E330F4">
          <w:rPr>
            <w:webHidden/>
          </w:rPr>
          <w:fldChar w:fldCharType="separate"/>
        </w:r>
        <w:r w:rsidR="00E87FB0">
          <w:rPr>
            <w:webHidden/>
          </w:rPr>
          <w:t>21</w:t>
        </w:r>
        <w:r w:rsidR="00E330F4" w:rsidRPr="00E330F4">
          <w:rPr>
            <w:webHidden/>
          </w:rPr>
          <w:fldChar w:fldCharType="end"/>
        </w:r>
      </w:hyperlink>
    </w:p>
    <w:p w:rsidR="00E330F4" w:rsidRPr="00E7485D" w:rsidRDefault="00755EBD">
      <w:pPr>
        <w:pStyle w:val="Sadraj1"/>
        <w:rPr>
          <w:rFonts w:ascii="Calibri" w:hAnsi="Calibri"/>
          <w:b w:val="0"/>
          <w:bCs w:val="0"/>
          <w:caps w:val="0"/>
        </w:rPr>
      </w:pPr>
      <w:hyperlink w:anchor="_Toc352752368" w:history="1">
        <w:r w:rsidR="00E330F4" w:rsidRPr="00E330F4">
          <w:rPr>
            <w:rStyle w:val="Hiperveza"/>
          </w:rPr>
          <w:t>6</w:t>
        </w:r>
        <w:r w:rsidR="00E330F4" w:rsidRPr="00E7485D">
          <w:rPr>
            <w:rFonts w:ascii="Calibri" w:hAnsi="Calibri"/>
            <w:b w:val="0"/>
            <w:bCs w:val="0"/>
            <w:caps w:val="0"/>
          </w:rPr>
          <w:tab/>
        </w:r>
        <w:r w:rsidR="00E330F4" w:rsidRPr="00E330F4">
          <w:rPr>
            <w:rStyle w:val="Hiperveza"/>
          </w:rPr>
          <w:t>UVJETI I NAČIN GRADNJE GRAĐEVINA</w:t>
        </w:r>
        <w:r w:rsidR="00E330F4" w:rsidRPr="00E330F4">
          <w:rPr>
            <w:webHidden/>
          </w:rPr>
          <w:tab/>
        </w:r>
        <w:r w:rsidR="00E330F4" w:rsidRPr="00E330F4">
          <w:rPr>
            <w:webHidden/>
          </w:rPr>
          <w:fldChar w:fldCharType="begin"/>
        </w:r>
        <w:r w:rsidR="00E330F4" w:rsidRPr="00E330F4">
          <w:rPr>
            <w:webHidden/>
          </w:rPr>
          <w:instrText xml:space="preserve"> PAGEREF _Toc352752368 \h </w:instrText>
        </w:r>
        <w:r w:rsidR="00E330F4" w:rsidRPr="00E330F4">
          <w:rPr>
            <w:webHidden/>
          </w:rPr>
        </w:r>
        <w:r w:rsidR="00E330F4" w:rsidRPr="00E330F4">
          <w:rPr>
            <w:webHidden/>
          </w:rPr>
          <w:fldChar w:fldCharType="separate"/>
        </w:r>
        <w:r w:rsidR="00E87FB0">
          <w:rPr>
            <w:webHidden/>
          </w:rPr>
          <w:t>21</w:t>
        </w:r>
        <w:r w:rsidR="00E330F4" w:rsidRPr="00E330F4">
          <w:rPr>
            <w:webHidden/>
          </w:rPr>
          <w:fldChar w:fldCharType="end"/>
        </w:r>
      </w:hyperlink>
    </w:p>
    <w:p w:rsidR="00E330F4" w:rsidRPr="00E7485D" w:rsidRDefault="00755EBD">
      <w:pPr>
        <w:pStyle w:val="Sadraj1"/>
        <w:rPr>
          <w:rFonts w:ascii="Calibri" w:hAnsi="Calibri"/>
          <w:b w:val="0"/>
          <w:bCs w:val="0"/>
          <w:caps w:val="0"/>
        </w:rPr>
      </w:pPr>
      <w:hyperlink w:anchor="_Toc352752369" w:history="1">
        <w:r w:rsidR="00E330F4" w:rsidRPr="00E330F4">
          <w:rPr>
            <w:rStyle w:val="Hiperveza"/>
          </w:rPr>
          <w:t>7</w:t>
        </w:r>
        <w:r w:rsidR="00E330F4" w:rsidRPr="00E7485D">
          <w:rPr>
            <w:rFonts w:ascii="Calibri" w:hAnsi="Calibri"/>
            <w:b w:val="0"/>
            <w:bCs w:val="0"/>
            <w:caps w:val="0"/>
          </w:rPr>
          <w:tab/>
        </w:r>
        <w:r w:rsidR="00E330F4" w:rsidRPr="00E330F4">
          <w:rPr>
            <w:rStyle w:val="Hiperveza"/>
          </w:rPr>
          <w:t>MJERE ZAŠTITE PRIRODNIH I KULTURNO-POVIJESNIH VRIJEDNOSTI</w:t>
        </w:r>
        <w:r w:rsidR="00E330F4" w:rsidRPr="00E330F4">
          <w:rPr>
            <w:webHidden/>
          </w:rPr>
          <w:tab/>
        </w:r>
        <w:r w:rsidR="00E330F4" w:rsidRPr="00E330F4">
          <w:rPr>
            <w:webHidden/>
          </w:rPr>
          <w:fldChar w:fldCharType="begin"/>
        </w:r>
        <w:r w:rsidR="00E330F4" w:rsidRPr="00E330F4">
          <w:rPr>
            <w:webHidden/>
          </w:rPr>
          <w:instrText xml:space="preserve"> PAGEREF _Toc352752369 \h </w:instrText>
        </w:r>
        <w:r w:rsidR="00E330F4" w:rsidRPr="00E330F4">
          <w:rPr>
            <w:webHidden/>
          </w:rPr>
        </w:r>
        <w:r w:rsidR="00E330F4" w:rsidRPr="00E330F4">
          <w:rPr>
            <w:webHidden/>
          </w:rPr>
          <w:fldChar w:fldCharType="separate"/>
        </w:r>
        <w:r w:rsidR="00E87FB0">
          <w:rPr>
            <w:webHidden/>
          </w:rPr>
          <w:t>22</w:t>
        </w:r>
        <w:r w:rsidR="00E330F4" w:rsidRPr="00E330F4">
          <w:rPr>
            <w:webHidden/>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70" w:history="1">
        <w:r w:rsidR="00E330F4" w:rsidRPr="00E330F4">
          <w:rPr>
            <w:rStyle w:val="Hiperveza"/>
            <w:noProof/>
            <w:sz w:val="18"/>
            <w:szCs w:val="18"/>
          </w:rPr>
          <w:t>7.1</w:t>
        </w:r>
        <w:r w:rsidR="00E330F4" w:rsidRPr="00E7485D">
          <w:rPr>
            <w:rFonts w:ascii="Calibri" w:hAnsi="Calibri"/>
            <w:smallCaps w:val="0"/>
            <w:noProof/>
            <w:sz w:val="18"/>
            <w:szCs w:val="18"/>
          </w:rPr>
          <w:tab/>
        </w:r>
        <w:r w:rsidR="00E330F4" w:rsidRPr="00E330F4">
          <w:rPr>
            <w:rStyle w:val="Hiperveza"/>
            <w:noProof/>
            <w:sz w:val="18"/>
            <w:szCs w:val="18"/>
          </w:rPr>
          <w:t>MJERE ZAŠTITE PRIRODNIH VRIJEDNOSTI</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_Toc352752370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22</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71" w:history="1">
        <w:r w:rsidR="00E330F4" w:rsidRPr="00E330F4">
          <w:rPr>
            <w:rStyle w:val="Hiperveza"/>
            <w:noProof/>
            <w:sz w:val="18"/>
            <w:szCs w:val="18"/>
          </w:rPr>
          <w:t>7.2</w:t>
        </w:r>
        <w:r w:rsidR="00E330F4" w:rsidRPr="00E7485D">
          <w:rPr>
            <w:rFonts w:ascii="Calibri" w:hAnsi="Calibri"/>
            <w:smallCaps w:val="0"/>
            <w:noProof/>
            <w:sz w:val="18"/>
            <w:szCs w:val="18"/>
          </w:rPr>
          <w:tab/>
        </w:r>
        <w:r w:rsidR="00E330F4" w:rsidRPr="00E330F4">
          <w:rPr>
            <w:rStyle w:val="Hiperveza"/>
            <w:noProof/>
            <w:sz w:val="18"/>
            <w:szCs w:val="18"/>
          </w:rPr>
          <w:t>MJERE ZAŠTITE KULTURNO-POVIJESNIH VRIJEDNOSTI</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_Toc352752371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22</w:t>
        </w:r>
        <w:r w:rsidR="00E330F4" w:rsidRPr="00E330F4">
          <w:rPr>
            <w:noProof/>
            <w:webHidden/>
            <w:sz w:val="18"/>
            <w:szCs w:val="18"/>
          </w:rPr>
          <w:fldChar w:fldCharType="end"/>
        </w:r>
      </w:hyperlink>
    </w:p>
    <w:p w:rsidR="00E330F4" w:rsidRPr="00E7485D" w:rsidRDefault="00755EBD">
      <w:pPr>
        <w:pStyle w:val="Sadraj1"/>
        <w:rPr>
          <w:rFonts w:ascii="Calibri" w:hAnsi="Calibri"/>
          <w:b w:val="0"/>
          <w:bCs w:val="0"/>
          <w:caps w:val="0"/>
        </w:rPr>
      </w:pPr>
      <w:hyperlink w:anchor="_Toc352752372" w:history="1">
        <w:r w:rsidR="00E330F4" w:rsidRPr="00E330F4">
          <w:rPr>
            <w:rStyle w:val="Hiperveza"/>
          </w:rPr>
          <w:t>8</w:t>
        </w:r>
        <w:r w:rsidR="00E330F4" w:rsidRPr="00E7485D">
          <w:rPr>
            <w:rFonts w:ascii="Calibri" w:hAnsi="Calibri"/>
            <w:b w:val="0"/>
            <w:bCs w:val="0"/>
            <w:caps w:val="0"/>
          </w:rPr>
          <w:tab/>
        </w:r>
        <w:r w:rsidR="00E330F4" w:rsidRPr="00E330F4">
          <w:rPr>
            <w:rStyle w:val="Hiperveza"/>
          </w:rPr>
          <w:t>MJERE PROVEDBE DETALJNOG PLANA UREĐENJA</w:t>
        </w:r>
        <w:r w:rsidR="00E330F4" w:rsidRPr="00E330F4">
          <w:rPr>
            <w:webHidden/>
          </w:rPr>
          <w:tab/>
        </w:r>
        <w:r w:rsidR="00E330F4" w:rsidRPr="00E330F4">
          <w:rPr>
            <w:webHidden/>
          </w:rPr>
          <w:fldChar w:fldCharType="begin"/>
        </w:r>
        <w:r w:rsidR="00E330F4" w:rsidRPr="00E330F4">
          <w:rPr>
            <w:webHidden/>
          </w:rPr>
          <w:instrText xml:space="preserve"> PAGEREF _Toc352752372 \h </w:instrText>
        </w:r>
        <w:r w:rsidR="00E330F4" w:rsidRPr="00E330F4">
          <w:rPr>
            <w:webHidden/>
          </w:rPr>
        </w:r>
        <w:r w:rsidR="00E330F4" w:rsidRPr="00E330F4">
          <w:rPr>
            <w:webHidden/>
          </w:rPr>
          <w:fldChar w:fldCharType="separate"/>
        </w:r>
        <w:r w:rsidR="00E87FB0">
          <w:rPr>
            <w:webHidden/>
          </w:rPr>
          <w:t>22</w:t>
        </w:r>
        <w:r w:rsidR="00E330F4" w:rsidRPr="00E330F4">
          <w:rPr>
            <w:webHidden/>
          </w:rPr>
          <w:fldChar w:fldCharType="end"/>
        </w:r>
      </w:hyperlink>
    </w:p>
    <w:p w:rsidR="00E330F4" w:rsidRPr="00E7485D" w:rsidRDefault="00755EBD">
      <w:pPr>
        <w:pStyle w:val="Sadraj1"/>
        <w:rPr>
          <w:rFonts w:ascii="Calibri" w:hAnsi="Calibri"/>
          <w:b w:val="0"/>
          <w:bCs w:val="0"/>
          <w:caps w:val="0"/>
        </w:rPr>
      </w:pPr>
      <w:hyperlink w:anchor="_Toc352752373" w:history="1">
        <w:r w:rsidR="00E330F4" w:rsidRPr="00E330F4">
          <w:rPr>
            <w:rStyle w:val="Hiperveza"/>
          </w:rPr>
          <w:t>9</w:t>
        </w:r>
        <w:r w:rsidR="00E330F4" w:rsidRPr="00E7485D">
          <w:rPr>
            <w:rFonts w:ascii="Calibri" w:hAnsi="Calibri"/>
            <w:b w:val="0"/>
            <w:bCs w:val="0"/>
            <w:caps w:val="0"/>
          </w:rPr>
          <w:tab/>
        </w:r>
        <w:r w:rsidR="00E330F4" w:rsidRPr="00E330F4">
          <w:rPr>
            <w:rStyle w:val="Hiperveza"/>
          </w:rPr>
          <w:t>MJERE SPREČAVANJA NEPOVOLJNIH UTJECAJA NA OKOLIŠ</w:t>
        </w:r>
        <w:r w:rsidR="00E330F4" w:rsidRPr="00E330F4">
          <w:rPr>
            <w:webHidden/>
          </w:rPr>
          <w:tab/>
        </w:r>
        <w:r w:rsidR="00E330F4" w:rsidRPr="00E330F4">
          <w:rPr>
            <w:webHidden/>
          </w:rPr>
          <w:fldChar w:fldCharType="begin"/>
        </w:r>
        <w:r w:rsidR="00E330F4" w:rsidRPr="00E330F4">
          <w:rPr>
            <w:webHidden/>
          </w:rPr>
          <w:instrText xml:space="preserve"> PAGEREF _Toc352752373 \h </w:instrText>
        </w:r>
        <w:r w:rsidR="00E330F4" w:rsidRPr="00E330F4">
          <w:rPr>
            <w:webHidden/>
          </w:rPr>
        </w:r>
        <w:r w:rsidR="00E330F4" w:rsidRPr="00E330F4">
          <w:rPr>
            <w:webHidden/>
          </w:rPr>
          <w:fldChar w:fldCharType="separate"/>
        </w:r>
        <w:r w:rsidR="00E87FB0">
          <w:rPr>
            <w:webHidden/>
          </w:rPr>
          <w:t>22</w:t>
        </w:r>
        <w:r w:rsidR="00E330F4" w:rsidRPr="00E330F4">
          <w:rPr>
            <w:webHidden/>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74" w:history="1">
        <w:r w:rsidR="00E330F4" w:rsidRPr="00E330F4">
          <w:rPr>
            <w:rStyle w:val="Hiperveza"/>
            <w:noProof/>
            <w:sz w:val="18"/>
            <w:szCs w:val="18"/>
          </w:rPr>
          <w:t>9.1</w:t>
        </w:r>
        <w:r w:rsidR="00E330F4" w:rsidRPr="00E7485D">
          <w:rPr>
            <w:rFonts w:ascii="Calibri" w:hAnsi="Calibri"/>
            <w:smallCaps w:val="0"/>
            <w:noProof/>
            <w:sz w:val="18"/>
            <w:szCs w:val="18"/>
          </w:rPr>
          <w:tab/>
        </w:r>
        <w:r w:rsidR="00E330F4" w:rsidRPr="00E330F4">
          <w:rPr>
            <w:rStyle w:val="Hiperveza"/>
            <w:noProof/>
            <w:sz w:val="18"/>
            <w:szCs w:val="18"/>
          </w:rPr>
          <w:t>REKONSTRUKCIJA GRAĐEVINA ČIJA JE NAMJENA PROTIVNA PLANIRANOJ</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_Toc352752374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22</w:t>
        </w:r>
        <w:r w:rsidR="00E330F4" w:rsidRPr="00E330F4">
          <w:rPr>
            <w:noProof/>
            <w:webHidden/>
            <w:sz w:val="18"/>
            <w:szCs w:val="18"/>
          </w:rPr>
          <w:fldChar w:fldCharType="end"/>
        </w:r>
      </w:hyperlink>
    </w:p>
    <w:p w:rsidR="00E330F4" w:rsidRPr="00E7485D" w:rsidRDefault="00755EBD">
      <w:pPr>
        <w:pStyle w:val="Sadraj2"/>
        <w:tabs>
          <w:tab w:val="left" w:pos="1260"/>
          <w:tab w:val="right" w:leader="dot" w:pos="8177"/>
        </w:tabs>
        <w:rPr>
          <w:rFonts w:ascii="Calibri" w:hAnsi="Calibri"/>
          <w:smallCaps w:val="0"/>
          <w:noProof/>
          <w:sz w:val="18"/>
          <w:szCs w:val="18"/>
        </w:rPr>
      </w:pPr>
      <w:hyperlink w:anchor="_Toc352752375" w:history="1">
        <w:r w:rsidR="00E330F4" w:rsidRPr="00E330F4">
          <w:rPr>
            <w:rStyle w:val="Hiperveza"/>
            <w:noProof/>
            <w:sz w:val="18"/>
            <w:szCs w:val="18"/>
          </w:rPr>
          <w:t>9.2</w:t>
        </w:r>
        <w:r w:rsidR="00E330F4" w:rsidRPr="00E7485D">
          <w:rPr>
            <w:rFonts w:ascii="Calibri" w:hAnsi="Calibri"/>
            <w:smallCaps w:val="0"/>
            <w:noProof/>
            <w:sz w:val="18"/>
            <w:szCs w:val="18"/>
          </w:rPr>
          <w:tab/>
        </w:r>
        <w:r w:rsidR="00E330F4" w:rsidRPr="00E330F4">
          <w:rPr>
            <w:rStyle w:val="Hiperveza"/>
            <w:noProof/>
            <w:sz w:val="18"/>
            <w:szCs w:val="18"/>
          </w:rPr>
          <w:t>OSTALE MJERE ZAŠTITE OD ZAGAĐENJA OKOLIŠA I MJERE ZA ZAŠTITU ŽIVOTA I ZDRAVLJA LJUDI</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_Toc352752375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76" w:history="1">
        <w:r w:rsidR="00E330F4" w:rsidRPr="00E330F4">
          <w:rPr>
            <w:rStyle w:val="Hiperveza"/>
            <w:noProof/>
            <w:sz w:val="18"/>
            <w:szCs w:val="18"/>
          </w:rPr>
          <w:t>9.2.1</w:t>
        </w:r>
        <w:r w:rsidR="00E330F4" w:rsidRPr="00E7485D">
          <w:rPr>
            <w:rFonts w:ascii="Calibri" w:hAnsi="Calibri"/>
            <w:i w:val="0"/>
            <w:iCs w:val="0"/>
            <w:noProof/>
            <w:sz w:val="18"/>
            <w:szCs w:val="18"/>
          </w:rPr>
          <w:tab/>
        </w:r>
        <w:r w:rsidR="00E330F4" w:rsidRPr="00E330F4">
          <w:rPr>
            <w:rStyle w:val="Hiperveza"/>
            <w:noProof/>
            <w:sz w:val="18"/>
            <w:szCs w:val="18"/>
          </w:rPr>
          <w:t>Zaštita od zagađenja tla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_Toc352752376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77" w:history="1">
        <w:r w:rsidR="00E330F4" w:rsidRPr="00E330F4">
          <w:rPr>
            <w:rStyle w:val="Hiperveza"/>
            <w:noProof/>
            <w:sz w:val="18"/>
            <w:szCs w:val="18"/>
          </w:rPr>
          <w:t>9.2.2</w:t>
        </w:r>
        <w:r w:rsidR="00E330F4" w:rsidRPr="00E7485D">
          <w:rPr>
            <w:rFonts w:ascii="Calibri" w:hAnsi="Calibri"/>
            <w:i w:val="0"/>
            <w:iCs w:val="0"/>
            <w:noProof/>
            <w:sz w:val="18"/>
            <w:szCs w:val="18"/>
          </w:rPr>
          <w:tab/>
        </w:r>
        <w:r w:rsidR="00E330F4" w:rsidRPr="00E330F4">
          <w:rPr>
            <w:rStyle w:val="Hiperveza"/>
            <w:noProof/>
            <w:sz w:val="18"/>
            <w:szCs w:val="18"/>
          </w:rPr>
          <w:t>Zaštita od zagađenja zraka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_Toc352752377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78" w:history="1">
        <w:r w:rsidR="00E330F4" w:rsidRPr="00E330F4">
          <w:rPr>
            <w:rStyle w:val="Hiperveza"/>
            <w:noProof/>
            <w:sz w:val="18"/>
            <w:szCs w:val="18"/>
          </w:rPr>
          <w:t>9.2.3</w:t>
        </w:r>
        <w:r w:rsidR="00E330F4" w:rsidRPr="00E7485D">
          <w:rPr>
            <w:rFonts w:ascii="Calibri" w:hAnsi="Calibri"/>
            <w:i w:val="0"/>
            <w:iCs w:val="0"/>
            <w:noProof/>
            <w:sz w:val="18"/>
            <w:szCs w:val="18"/>
          </w:rPr>
          <w:tab/>
        </w:r>
        <w:r w:rsidR="00E330F4" w:rsidRPr="00E330F4">
          <w:rPr>
            <w:rStyle w:val="Hiperveza"/>
            <w:noProof/>
            <w:sz w:val="18"/>
            <w:szCs w:val="18"/>
          </w:rPr>
          <w:t>Zaštita podzemnih i površinskih voda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_Toc352752378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79" w:history="1">
        <w:r w:rsidR="00E330F4" w:rsidRPr="00E330F4">
          <w:rPr>
            <w:rStyle w:val="Hiperveza"/>
            <w:noProof/>
            <w:sz w:val="18"/>
            <w:szCs w:val="18"/>
          </w:rPr>
          <w:t>9.2.4</w:t>
        </w:r>
        <w:r w:rsidR="00E330F4" w:rsidRPr="00E7485D">
          <w:rPr>
            <w:rFonts w:ascii="Calibri" w:hAnsi="Calibri"/>
            <w:i w:val="0"/>
            <w:iCs w:val="0"/>
            <w:noProof/>
            <w:sz w:val="18"/>
            <w:szCs w:val="18"/>
          </w:rPr>
          <w:tab/>
        </w:r>
        <w:r w:rsidR="00E330F4" w:rsidRPr="00E330F4">
          <w:rPr>
            <w:rStyle w:val="Hiperveza"/>
            <w:noProof/>
            <w:sz w:val="18"/>
            <w:szCs w:val="18"/>
          </w:rPr>
          <w:t>Svjetlosno onečišćenje</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_Toc352752379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80" w:history="1">
        <w:r w:rsidR="00E330F4" w:rsidRPr="00E330F4">
          <w:rPr>
            <w:rStyle w:val="Hiperveza"/>
            <w:noProof/>
            <w:sz w:val="18"/>
            <w:szCs w:val="18"/>
          </w:rPr>
          <w:t>9.2.5</w:t>
        </w:r>
        <w:r w:rsidR="00E330F4" w:rsidRPr="00E7485D">
          <w:rPr>
            <w:rFonts w:ascii="Calibri" w:hAnsi="Calibri"/>
            <w:i w:val="0"/>
            <w:iCs w:val="0"/>
            <w:noProof/>
            <w:sz w:val="18"/>
            <w:szCs w:val="18"/>
          </w:rPr>
          <w:tab/>
        </w:r>
        <w:r w:rsidR="00E330F4" w:rsidRPr="00E330F4">
          <w:rPr>
            <w:rStyle w:val="Hiperveza"/>
            <w:noProof/>
            <w:sz w:val="18"/>
            <w:szCs w:val="18"/>
          </w:rPr>
          <w:t>Postupanje s otpadom</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_Toc352752380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81" w:history="1">
        <w:r w:rsidR="00E330F4" w:rsidRPr="00E330F4">
          <w:rPr>
            <w:rStyle w:val="Hiperveza"/>
            <w:noProof/>
            <w:sz w:val="18"/>
            <w:szCs w:val="18"/>
          </w:rPr>
          <w:t>9.2.6</w:t>
        </w:r>
        <w:r w:rsidR="00E330F4" w:rsidRPr="00E7485D">
          <w:rPr>
            <w:rFonts w:ascii="Calibri" w:hAnsi="Calibri"/>
            <w:i w:val="0"/>
            <w:iCs w:val="0"/>
            <w:noProof/>
            <w:sz w:val="18"/>
            <w:szCs w:val="18"/>
          </w:rPr>
          <w:tab/>
        </w:r>
        <w:r w:rsidR="00E330F4" w:rsidRPr="00E330F4">
          <w:rPr>
            <w:rStyle w:val="Hiperveza"/>
            <w:noProof/>
            <w:sz w:val="18"/>
            <w:szCs w:val="18"/>
          </w:rPr>
          <w:t>Zaštita od buke</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_Toc352752381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23</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82" w:history="1">
        <w:r w:rsidR="00E330F4" w:rsidRPr="00E330F4">
          <w:rPr>
            <w:rStyle w:val="Hiperveza"/>
            <w:noProof/>
            <w:sz w:val="18"/>
            <w:szCs w:val="18"/>
          </w:rPr>
          <w:t>9.2.7</w:t>
        </w:r>
        <w:r w:rsidR="00E330F4" w:rsidRPr="00E7485D">
          <w:rPr>
            <w:rFonts w:ascii="Calibri" w:hAnsi="Calibri"/>
            <w:i w:val="0"/>
            <w:iCs w:val="0"/>
            <w:noProof/>
            <w:sz w:val="18"/>
            <w:szCs w:val="18"/>
          </w:rPr>
          <w:tab/>
        </w:r>
        <w:r w:rsidR="00E330F4" w:rsidRPr="00E330F4">
          <w:rPr>
            <w:rStyle w:val="Hiperveza"/>
            <w:noProof/>
            <w:sz w:val="18"/>
            <w:szCs w:val="18"/>
          </w:rPr>
          <w:t>Zaštita od požara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_Toc352752382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24</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83" w:history="1">
        <w:r w:rsidR="00E330F4" w:rsidRPr="00E330F4">
          <w:rPr>
            <w:rStyle w:val="Hiperveza"/>
            <w:noProof/>
            <w:sz w:val="18"/>
            <w:szCs w:val="18"/>
          </w:rPr>
          <w:t>9.2.8</w:t>
        </w:r>
        <w:r w:rsidR="00E330F4" w:rsidRPr="00E7485D">
          <w:rPr>
            <w:rFonts w:ascii="Calibri" w:hAnsi="Calibri"/>
            <w:i w:val="0"/>
            <w:iCs w:val="0"/>
            <w:noProof/>
            <w:sz w:val="18"/>
            <w:szCs w:val="18"/>
          </w:rPr>
          <w:tab/>
        </w:r>
        <w:r w:rsidR="00E330F4" w:rsidRPr="00E330F4">
          <w:rPr>
            <w:rStyle w:val="Hiperveza"/>
            <w:noProof/>
            <w:sz w:val="18"/>
            <w:szCs w:val="18"/>
          </w:rPr>
          <w:t>Osiguranje bitnih zahtjeva za građevine</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_Toc352752383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24</w:t>
        </w:r>
        <w:r w:rsidR="00E330F4" w:rsidRPr="00E330F4">
          <w:rPr>
            <w:noProof/>
            <w:webHidden/>
            <w:sz w:val="18"/>
            <w:szCs w:val="18"/>
          </w:rPr>
          <w:fldChar w:fldCharType="end"/>
        </w:r>
      </w:hyperlink>
    </w:p>
    <w:p w:rsidR="00E330F4" w:rsidRPr="00E7485D" w:rsidRDefault="00755EBD">
      <w:pPr>
        <w:pStyle w:val="Sadraj3"/>
        <w:tabs>
          <w:tab w:val="left" w:pos="1592"/>
          <w:tab w:val="right" w:leader="dot" w:pos="8177"/>
        </w:tabs>
        <w:rPr>
          <w:rFonts w:ascii="Calibri" w:hAnsi="Calibri"/>
          <w:i w:val="0"/>
          <w:iCs w:val="0"/>
          <w:noProof/>
          <w:sz w:val="18"/>
          <w:szCs w:val="18"/>
        </w:rPr>
      </w:pPr>
      <w:hyperlink w:anchor="_Toc352752384" w:history="1">
        <w:r w:rsidR="00E330F4" w:rsidRPr="00E330F4">
          <w:rPr>
            <w:rStyle w:val="Hiperveza"/>
            <w:noProof/>
            <w:sz w:val="18"/>
            <w:szCs w:val="18"/>
          </w:rPr>
          <w:t>9.2.9</w:t>
        </w:r>
        <w:r w:rsidR="00E330F4" w:rsidRPr="00E7485D">
          <w:rPr>
            <w:rFonts w:ascii="Calibri" w:hAnsi="Calibri"/>
            <w:i w:val="0"/>
            <w:iCs w:val="0"/>
            <w:noProof/>
            <w:sz w:val="18"/>
            <w:szCs w:val="18"/>
          </w:rPr>
          <w:tab/>
        </w:r>
        <w:r w:rsidR="00E330F4" w:rsidRPr="00E330F4">
          <w:rPr>
            <w:rStyle w:val="Hiperveza"/>
            <w:noProof/>
            <w:sz w:val="18"/>
            <w:szCs w:val="18"/>
          </w:rPr>
          <w:t>Gradnja skloništa</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_Toc352752384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25</w:t>
        </w:r>
        <w:r w:rsidR="00E330F4" w:rsidRPr="00E330F4">
          <w:rPr>
            <w:noProof/>
            <w:webHidden/>
            <w:sz w:val="18"/>
            <w:szCs w:val="18"/>
          </w:rPr>
          <w:fldChar w:fldCharType="end"/>
        </w:r>
      </w:hyperlink>
    </w:p>
    <w:p w:rsidR="00E330F4" w:rsidRPr="00E7485D" w:rsidRDefault="00755EBD">
      <w:pPr>
        <w:pStyle w:val="Sadraj3"/>
        <w:tabs>
          <w:tab w:val="left" w:pos="1703"/>
          <w:tab w:val="right" w:leader="dot" w:pos="8177"/>
        </w:tabs>
        <w:rPr>
          <w:rFonts w:ascii="Calibri" w:hAnsi="Calibri"/>
          <w:i w:val="0"/>
          <w:iCs w:val="0"/>
          <w:noProof/>
          <w:sz w:val="18"/>
          <w:szCs w:val="18"/>
        </w:rPr>
      </w:pPr>
      <w:hyperlink w:anchor="_Toc352752385" w:history="1">
        <w:r w:rsidR="00E330F4" w:rsidRPr="00E330F4">
          <w:rPr>
            <w:rStyle w:val="Hiperveza"/>
            <w:noProof/>
            <w:sz w:val="18"/>
            <w:szCs w:val="18"/>
          </w:rPr>
          <w:t>9.2.10</w:t>
        </w:r>
        <w:r w:rsidR="00E330F4" w:rsidRPr="00E7485D">
          <w:rPr>
            <w:rFonts w:ascii="Calibri" w:hAnsi="Calibri"/>
            <w:i w:val="0"/>
            <w:iCs w:val="0"/>
            <w:noProof/>
            <w:sz w:val="18"/>
            <w:szCs w:val="18"/>
          </w:rPr>
          <w:tab/>
        </w:r>
        <w:r w:rsidR="00E330F4" w:rsidRPr="00E330F4">
          <w:rPr>
            <w:rStyle w:val="Hiperveza"/>
            <w:noProof/>
            <w:sz w:val="18"/>
            <w:szCs w:val="18"/>
          </w:rPr>
          <w:t>Ostale mjere sprečavanja nepovoljnih utjecaja na okoliš</w:t>
        </w:r>
        <w:r w:rsidR="00E330F4" w:rsidRPr="00E330F4">
          <w:rPr>
            <w:noProof/>
            <w:webHidden/>
            <w:sz w:val="18"/>
            <w:szCs w:val="18"/>
          </w:rPr>
          <w:tab/>
        </w:r>
        <w:r w:rsidR="00E330F4" w:rsidRPr="00E330F4">
          <w:rPr>
            <w:noProof/>
            <w:webHidden/>
            <w:sz w:val="18"/>
            <w:szCs w:val="18"/>
          </w:rPr>
          <w:fldChar w:fldCharType="begin"/>
        </w:r>
        <w:r w:rsidR="00E330F4" w:rsidRPr="00E330F4">
          <w:rPr>
            <w:noProof/>
            <w:webHidden/>
            <w:sz w:val="18"/>
            <w:szCs w:val="18"/>
          </w:rPr>
          <w:instrText xml:space="preserve"> PAGEREF _Toc352752385 \h </w:instrText>
        </w:r>
        <w:r w:rsidR="00E330F4" w:rsidRPr="00E330F4">
          <w:rPr>
            <w:noProof/>
            <w:webHidden/>
            <w:sz w:val="18"/>
            <w:szCs w:val="18"/>
          </w:rPr>
        </w:r>
        <w:r w:rsidR="00E330F4" w:rsidRPr="00E330F4">
          <w:rPr>
            <w:noProof/>
            <w:webHidden/>
            <w:sz w:val="18"/>
            <w:szCs w:val="18"/>
          </w:rPr>
          <w:fldChar w:fldCharType="separate"/>
        </w:r>
        <w:r w:rsidR="00E87FB0">
          <w:rPr>
            <w:noProof/>
            <w:webHidden/>
            <w:sz w:val="18"/>
            <w:szCs w:val="18"/>
          </w:rPr>
          <w:t>25</w:t>
        </w:r>
        <w:r w:rsidR="00E330F4" w:rsidRPr="00E330F4">
          <w:rPr>
            <w:noProof/>
            <w:webHidden/>
            <w:sz w:val="18"/>
            <w:szCs w:val="18"/>
          </w:rPr>
          <w:fldChar w:fldCharType="end"/>
        </w:r>
      </w:hyperlink>
    </w:p>
    <w:p w:rsidR="00E330F4" w:rsidRPr="00E7485D" w:rsidRDefault="00755EBD">
      <w:pPr>
        <w:pStyle w:val="Sadraj1"/>
        <w:rPr>
          <w:rFonts w:ascii="Calibri" w:hAnsi="Calibri"/>
          <w:b w:val="0"/>
          <w:bCs w:val="0"/>
          <w:caps w:val="0"/>
        </w:rPr>
      </w:pPr>
      <w:hyperlink w:anchor="_Toc352752386" w:history="1">
        <w:r w:rsidR="00E330F4" w:rsidRPr="00E330F4">
          <w:rPr>
            <w:rStyle w:val="Hiperveza"/>
          </w:rPr>
          <w:t>III.</w:t>
        </w:r>
        <w:r w:rsidR="00E330F4" w:rsidRPr="00E7485D">
          <w:rPr>
            <w:rFonts w:ascii="Calibri" w:hAnsi="Calibri"/>
            <w:b w:val="0"/>
            <w:bCs w:val="0"/>
            <w:caps w:val="0"/>
          </w:rPr>
          <w:tab/>
        </w:r>
        <w:r w:rsidR="00E330F4" w:rsidRPr="00E330F4">
          <w:rPr>
            <w:rStyle w:val="Hiperveza"/>
          </w:rPr>
          <w:t>ZAVRŠNE ODREDBE</w:t>
        </w:r>
        <w:r w:rsidR="00E330F4" w:rsidRPr="00E330F4">
          <w:rPr>
            <w:webHidden/>
          </w:rPr>
          <w:tab/>
        </w:r>
        <w:r w:rsidR="00E330F4" w:rsidRPr="00E330F4">
          <w:rPr>
            <w:webHidden/>
          </w:rPr>
          <w:fldChar w:fldCharType="begin"/>
        </w:r>
        <w:r w:rsidR="00E330F4" w:rsidRPr="00E330F4">
          <w:rPr>
            <w:webHidden/>
          </w:rPr>
          <w:instrText xml:space="preserve"> PAGEREF _Toc352752386 \h </w:instrText>
        </w:r>
        <w:r w:rsidR="00E330F4" w:rsidRPr="00E330F4">
          <w:rPr>
            <w:webHidden/>
          </w:rPr>
        </w:r>
        <w:r w:rsidR="00E330F4" w:rsidRPr="00E330F4">
          <w:rPr>
            <w:webHidden/>
          </w:rPr>
          <w:fldChar w:fldCharType="separate"/>
        </w:r>
        <w:r w:rsidR="00E87FB0">
          <w:rPr>
            <w:webHidden/>
          </w:rPr>
          <w:t>25</w:t>
        </w:r>
        <w:r w:rsidR="00E330F4" w:rsidRPr="00E330F4">
          <w:rPr>
            <w:webHidden/>
          </w:rPr>
          <w:fldChar w:fldCharType="end"/>
        </w:r>
      </w:hyperlink>
    </w:p>
    <w:p w:rsidR="009A783A" w:rsidRDefault="00E330F4" w:rsidP="00F035C7">
      <w:pPr>
        <w:pStyle w:val="Sadraj1"/>
        <w:sectPr w:rsidR="009A783A" w:rsidSect="00DE5086">
          <w:footerReference w:type="even" r:id="rId12"/>
          <w:pgSz w:w="11906" w:h="16838" w:code="9"/>
          <w:pgMar w:top="1440" w:right="1922" w:bottom="1440" w:left="1797" w:header="720" w:footer="720" w:gutter="0"/>
          <w:pgNumType w:start="1"/>
          <w:cols w:space="708"/>
          <w:docGrid w:linePitch="212"/>
        </w:sectPr>
      </w:pPr>
      <w:r w:rsidRPr="00E330F4">
        <w:rPr>
          <w:rFonts w:cs="Arial"/>
        </w:rPr>
        <w:fldChar w:fldCharType="end"/>
      </w:r>
      <w:bookmarkStart w:id="0" w:name="_GoBack"/>
      <w:bookmarkEnd w:id="0"/>
    </w:p>
    <w:p w:rsidR="002D36C5" w:rsidRDefault="002D36C5" w:rsidP="00B746E9"/>
    <w:p w:rsidR="00ED10A9" w:rsidRDefault="00ED10A9" w:rsidP="00B746E9">
      <w:r>
        <w:t>Na temelju članka 100.</w:t>
      </w:r>
      <w:r w:rsidR="00725C6C">
        <w:t xml:space="preserve">, stavka 7., </w:t>
      </w:r>
      <w:r>
        <w:t>Zakona o prostornom uređenju i gradnji (</w:t>
      </w:r>
      <w:r w:rsidR="009278F5">
        <w:t>„</w:t>
      </w:r>
      <w:r>
        <w:t>N</w:t>
      </w:r>
      <w:r w:rsidR="009278F5">
        <w:t>arodne novine“ broj</w:t>
      </w:r>
      <w:r>
        <w:t xml:space="preserve"> </w:t>
      </w:r>
      <w:r w:rsidR="001E2E72">
        <w:t>76/07</w:t>
      </w:r>
      <w:r w:rsidR="00C85B44">
        <w:t>,</w:t>
      </w:r>
      <w:r w:rsidR="001E2E72">
        <w:t xml:space="preserve"> 38/09</w:t>
      </w:r>
      <w:r w:rsidR="00C85B44">
        <w:t xml:space="preserve">, </w:t>
      </w:r>
      <w:r w:rsidR="001C365B">
        <w:t>55/11</w:t>
      </w:r>
      <w:r w:rsidR="00C85B44">
        <w:t xml:space="preserve">, 90/11 i </w:t>
      </w:r>
      <w:r w:rsidR="001C365B">
        <w:t>50/12</w:t>
      </w:r>
      <w:r>
        <w:t xml:space="preserve">), članka </w:t>
      </w:r>
      <w:r w:rsidR="0071595E">
        <w:t xml:space="preserve">16. </w:t>
      </w:r>
      <w:r>
        <w:t xml:space="preserve">Statuta </w:t>
      </w:r>
      <w:r w:rsidR="00C95299">
        <w:t xml:space="preserve">Općine </w:t>
      </w:r>
      <w:r w:rsidR="00B746E9">
        <w:t>Pribislavec</w:t>
      </w:r>
      <w:r>
        <w:t xml:space="preserve"> (</w:t>
      </w:r>
      <w:r w:rsidR="00CC7D63">
        <w:t xml:space="preserve">Službeni glasnik </w:t>
      </w:r>
      <w:r w:rsidR="00725C6C">
        <w:t>Međimurske</w:t>
      </w:r>
      <w:r w:rsidR="00C95299">
        <w:t xml:space="preserve"> </w:t>
      </w:r>
      <w:r w:rsidR="00CC7D63">
        <w:t xml:space="preserve">županije </w:t>
      </w:r>
      <w:r>
        <w:t>br</w:t>
      </w:r>
      <w:r w:rsidR="009278F5">
        <w:t>oj</w:t>
      </w:r>
      <w:r w:rsidR="002A237C">
        <w:t xml:space="preserve"> </w:t>
      </w:r>
      <w:r w:rsidR="0071595E">
        <w:t>4/12</w:t>
      </w:r>
      <w:r w:rsidR="007A474C">
        <w:t>)</w:t>
      </w:r>
      <w:r>
        <w:t xml:space="preserve"> i Odluke o </w:t>
      </w:r>
      <w:r w:rsidR="00A93771">
        <w:t xml:space="preserve">izradi </w:t>
      </w:r>
      <w:r w:rsidR="00B746E9" w:rsidRPr="00B746E9">
        <w:t>Detaljn</w:t>
      </w:r>
      <w:r w:rsidR="00B746E9">
        <w:t>og</w:t>
      </w:r>
      <w:r w:rsidR="00B746E9" w:rsidRPr="00B746E9">
        <w:t xml:space="preserve"> plan</w:t>
      </w:r>
      <w:r w:rsidR="00B746E9">
        <w:t>a</w:t>
      </w:r>
      <w:r w:rsidR="00B746E9" w:rsidRPr="00B746E9">
        <w:t xml:space="preserve"> uređenja „Područja </w:t>
      </w:r>
      <w:r w:rsidR="00D52F9E">
        <w:t>1</w:t>
      </w:r>
      <w:r w:rsidR="00B746E9" w:rsidRPr="00B746E9">
        <w:t xml:space="preserve">“ u </w:t>
      </w:r>
      <w:proofErr w:type="spellStart"/>
      <w:r w:rsidR="00B746E9" w:rsidRPr="00B746E9">
        <w:t>Pribislavcu</w:t>
      </w:r>
      <w:proofErr w:type="spellEnd"/>
      <w:r w:rsidR="00B746E9">
        <w:t xml:space="preserve">  </w:t>
      </w:r>
      <w:r w:rsidR="00F5612E">
        <w:t xml:space="preserve">(Službeni glasnik </w:t>
      </w:r>
      <w:r w:rsidR="00725C6C">
        <w:t xml:space="preserve">Međimurske </w:t>
      </w:r>
      <w:r w:rsidR="00F5612E">
        <w:t xml:space="preserve">županije broj </w:t>
      </w:r>
      <w:r w:rsidR="00D52F9E">
        <w:t>4</w:t>
      </w:r>
      <w:r w:rsidR="002A237C">
        <w:t>/12</w:t>
      </w:r>
      <w:r w:rsidR="00F5612E">
        <w:t>)</w:t>
      </w:r>
      <w:r>
        <w:t xml:space="preserve">, </w:t>
      </w:r>
      <w:r w:rsidR="00C95299">
        <w:t>Općinsko</w:t>
      </w:r>
      <w:r w:rsidR="009278F5">
        <w:t xml:space="preserve"> vijeće </w:t>
      </w:r>
      <w:r w:rsidR="00C95299">
        <w:t>Općine</w:t>
      </w:r>
      <w:r w:rsidR="00657943">
        <w:t xml:space="preserve"> </w:t>
      </w:r>
      <w:r w:rsidR="00B746E9">
        <w:t>Pribislavec</w:t>
      </w:r>
      <w:r>
        <w:t>, na svojoj</w:t>
      </w:r>
      <w:r w:rsidR="0071595E">
        <w:t xml:space="preserve"> 5.</w:t>
      </w:r>
      <w:r>
        <w:t xml:space="preserve"> sjednici održanoj </w:t>
      </w:r>
      <w:r w:rsidR="0071595E">
        <w:t>14.12.2013.</w:t>
      </w:r>
      <w:r>
        <w:t xml:space="preserve"> godine, donijelo je: </w:t>
      </w:r>
    </w:p>
    <w:p w:rsidR="00ED10A9" w:rsidRDefault="00ED10A9"/>
    <w:p w:rsidR="00C633F3" w:rsidRDefault="00C633F3"/>
    <w:p w:rsidR="00ED10A9" w:rsidRDefault="00ED10A9">
      <w:pPr>
        <w:pStyle w:val="StyleBoldCenteredFirstline0cm"/>
      </w:pPr>
      <w:r>
        <w:t>ODLUKU</w:t>
      </w:r>
    </w:p>
    <w:p w:rsidR="00C633F3" w:rsidRDefault="00ED10A9" w:rsidP="00B746E9">
      <w:pPr>
        <w:pStyle w:val="StyleBoldCenteredFirstline0cm"/>
      </w:pPr>
      <w:r>
        <w:t xml:space="preserve">o donošenju Detaljnog plana </w:t>
      </w:r>
      <w:r w:rsidR="00B746E9" w:rsidRPr="00B746E9">
        <w:t xml:space="preserve">uređenja „Područja </w:t>
      </w:r>
      <w:r w:rsidR="00D52F9E">
        <w:t>1</w:t>
      </w:r>
      <w:r w:rsidR="00B746E9" w:rsidRPr="00B746E9">
        <w:t xml:space="preserve">“ u </w:t>
      </w:r>
      <w:proofErr w:type="spellStart"/>
      <w:r w:rsidR="00B746E9" w:rsidRPr="00B746E9">
        <w:t>Pribislavcu</w:t>
      </w:r>
      <w:proofErr w:type="spellEnd"/>
    </w:p>
    <w:p w:rsidR="00B746E9" w:rsidRDefault="00B746E9" w:rsidP="00B746E9"/>
    <w:p w:rsidR="00B746E9" w:rsidRDefault="00B746E9" w:rsidP="00B746E9"/>
    <w:p w:rsidR="00ED10A9" w:rsidRDefault="00ED10A9" w:rsidP="000F4959">
      <w:pPr>
        <w:pStyle w:val="Glava"/>
      </w:pPr>
      <w:bookmarkStart w:id="1" w:name="_Toc114555489"/>
      <w:bookmarkStart w:id="2" w:name="_Toc161044409"/>
      <w:bookmarkStart w:id="3" w:name="_Toc173029948"/>
      <w:bookmarkStart w:id="4" w:name="_Toc173041437"/>
      <w:bookmarkStart w:id="5" w:name="_Toc208811500"/>
      <w:bookmarkStart w:id="6" w:name="_Toc247332634"/>
      <w:bookmarkStart w:id="7" w:name="_Toc352752334"/>
      <w:r>
        <w:t>OPĆE ODREDBE</w:t>
      </w:r>
      <w:bookmarkEnd w:id="1"/>
      <w:bookmarkEnd w:id="2"/>
      <w:bookmarkEnd w:id="3"/>
      <w:bookmarkEnd w:id="4"/>
      <w:bookmarkEnd w:id="5"/>
      <w:bookmarkEnd w:id="6"/>
      <w:bookmarkEnd w:id="7"/>
    </w:p>
    <w:p w:rsidR="00ED10A9" w:rsidRPr="00F5612E" w:rsidRDefault="00ED10A9" w:rsidP="00017A38">
      <w:pPr>
        <w:pStyle w:val="lanak"/>
      </w:pPr>
      <w:r w:rsidRPr="00F5612E">
        <w:t xml:space="preserve">Članak </w:t>
      </w:r>
      <w:r w:rsidRPr="00DA2CF7">
        <w:fldChar w:fldCharType="begin"/>
      </w:r>
      <w:r w:rsidRPr="00DA2CF7">
        <w:instrText xml:space="preserve">autonum </w:instrText>
      </w:r>
      <w:r w:rsidRPr="00DA2CF7">
        <w:fldChar w:fldCharType="separate"/>
      </w:r>
      <w:r w:rsidRPr="00DA2CF7">
        <w:t>1.</w:t>
      </w:r>
      <w:r w:rsidRPr="00DA2CF7">
        <w:fldChar w:fldCharType="end"/>
      </w:r>
    </w:p>
    <w:p w:rsidR="005B61E2" w:rsidRDefault="005B61E2" w:rsidP="00C95299">
      <w:pPr>
        <w:pStyle w:val="Normalstavci"/>
      </w:pPr>
      <w:r>
        <w:t xml:space="preserve">Odlukom o donošenju Detaljnog plana uređenja </w:t>
      </w:r>
      <w:r w:rsidR="00B746E9" w:rsidRPr="00B746E9">
        <w:t xml:space="preserve">„Područja </w:t>
      </w:r>
      <w:r w:rsidR="00D52F9E">
        <w:t>1</w:t>
      </w:r>
      <w:r w:rsidR="00B746E9" w:rsidRPr="00B746E9">
        <w:t xml:space="preserve">“ u </w:t>
      </w:r>
      <w:proofErr w:type="spellStart"/>
      <w:r w:rsidR="00B746E9" w:rsidRPr="00B746E9">
        <w:t>Pribislavcu</w:t>
      </w:r>
      <w:proofErr w:type="spellEnd"/>
      <w:r w:rsidR="00B746E9">
        <w:t xml:space="preserve">  </w:t>
      </w:r>
      <w:r>
        <w:t xml:space="preserve">(u daljnjem tekstu Odluka) </w:t>
      </w:r>
      <w:r w:rsidR="00ED10A9">
        <w:t xml:space="preserve">donosi se Detaljni plan uređenja </w:t>
      </w:r>
      <w:r w:rsidR="00B746E9" w:rsidRPr="00B746E9">
        <w:t xml:space="preserve">„Područja </w:t>
      </w:r>
      <w:r w:rsidR="00D52F9E">
        <w:t>1</w:t>
      </w:r>
      <w:r w:rsidR="00B746E9" w:rsidRPr="00B746E9">
        <w:t xml:space="preserve">“ u </w:t>
      </w:r>
      <w:proofErr w:type="spellStart"/>
      <w:r w:rsidR="00B746E9" w:rsidRPr="00B746E9">
        <w:t>Pribislavcu</w:t>
      </w:r>
      <w:proofErr w:type="spellEnd"/>
      <w:r w:rsidR="00B746E9">
        <w:t xml:space="preserve">  </w:t>
      </w:r>
      <w:r w:rsidR="00ED10A9">
        <w:t>(u daljnjem tekstu Detaljni plan uređenja, odnosno DPU)</w:t>
      </w:r>
      <w:r>
        <w:t>.</w:t>
      </w:r>
    </w:p>
    <w:p w:rsidR="005B61E2" w:rsidRDefault="005B61E2" w:rsidP="005B61E2">
      <w:pPr>
        <w:pStyle w:val="Normalstavci"/>
      </w:pPr>
      <w:r>
        <w:t>Detaljni plan uređenja izradila je tvrtka Urbia d.o.o. Čakovec.</w:t>
      </w:r>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B746E9" w:rsidRDefault="005B61E2" w:rsidP="001827BE">
      <w:pPr>
        <w:pStyle w:val="Normalstavci"/>
        <w:numPr>
          <w:ilvl w:val="0"/>
          <w:numId w:val="31"/>
        </w:numPr>
      </w:pPr>
      <w:r w:rsidRPr="001827BE">
        <w:t xml:space="preserve">Područje obuhvata </w:t>
      </w:r>
      <w:r w:rsidR="00C335A7" w:rsidRPr="001827BE">
        <w:t xml:space="preserve">DPU </w:t>
      </w:r>
      <w:r w:rsidRPr="001827BE">
        <w:t xml:space="preserve">je </w:t>
      </w:r>
      <w:r w:rsidRPr="00A921D7">
        <w:t xml:space="preserve">površine cca </w:t>
      </w:r>
      <w:r w:rsidR="00A921D7" w:rsidRPr="00A921D7">
        <w:t>31,83</w:t>
      </w:r>
      <w:r w:rsidRPr="00A921D7">
        <w:t xml:space="preserve"> ha, a odnosi se na </w:t>
      </w:r>
      <w:r w:rsidR="00837434" w:rsidRPr="00A921D7">
        <w:t xml:space="preserve">dio naselja </w:t>
      </w:r>
      <w:r w:rsidR="00B746E9" w:rsidRPr="00A921D7">
        <w:t>Pribislavec</w:t>
      </w:r>
      <w:r w:rsidR="00837434" w:rsidRPr="00A921D7">
        <w:t xml:space="preserve">, </w:t>
      </w:r>
      <w:r w:rsidR="00D52F9E" w:rsidRPr="00A921D7">
        <w:t>zapadno</w:t>
      </w:r>
      <w:r w:rsidR="001827BE" w:rsidRPr="00A921D7">
        <w:t xml:space="preserve"> od </w:t>
      </w:r>
      <w:r w:rsidR="00D52F9E" w:rsidRPr="00A921D7">
        <w:t xml:space="preserve">planirane državne ceste D 209, sjeverno od </w:t>
      </w:r>
      <w:r w:rsidR="001B5960" w:rsidRPr="00A921D7">
        <w:t>županijske ceste</w:t>
      </w:r>
      <w:r w:rsidR="001B5960">
        <w:t xml:space="preserve"> ŽC 2018</w:t>
      </w:r>
      <w:r w:rsidR="00806D9E">
        <w:t xml:space="preserve"> Čakovec – Pribislavec</w:t>
      </w:r>
      <w:r w:rsidR="001B5960">
        <w:t xml:space="preserve"> i </w:t>
      </w:r>
      <w:r w:rsidR="00D52F9E">
        <w:t xml:space="preserve">južno do </w:t>
      </w:r>
      <w:r w:rsidR="001B5960">
        <w:t xml:space="preserve">lokalne ceste </w:t>
      </w:r>
      <w:r w:rsidR="00806D9E">
        <w:t>LC 20023 Čakovec – Pribislavec</w:t>
      </w:r>
      <w:r w:rsidR="001B5960">
        <w:t>.</w:t>
      </w:r>
    </w:p>
    <w:p w:rsidR="005B61E2" w:rsidRDefault="005B61E2" w:rsidP="00837434">
      <w:pPr>
        <w:pStyle w:val="Normalstavci"/>
        <w:numPr>
          <w:ilvl w:val="0"/>
          <w:numId w:val="31"/>
        </w:numPr>
      </w:pPr>
      <w:r>
        <w:t xml:space="preserve">Detaljnim planom uređenja utvrđuje se detaljna namjena površina, uvjeti uređenja površina, način opremanja zemljišta prometnom, komunalnom i telekomunikacijskom infrastrukturom, uvjeti formiranja i korištenja građevnih čestica, uvjeti izgradnje građevina, </w:t>
      </w:r>
      <w:r w:rsidR="00C95299">
        <w:t xml:space="preserve">mjere </w:t>
      </w:r>
      <w:r>
        <w:t xml:space="preserve">zaštite kulturnih dobara, </w:t>
      </w:r>
      <w:r w:rsidR="00C95299">
        <w:t>mjere</w:t>
      </w:r>
      <w:r>
        <w:t xml:space="preserve"> sprečavanj</w:t>
      </w:r>
      <w:r w:rsidR="00C95299">
        <w:t>a</w:t>
      </w:r>
      <w:r>
        <w:t xml:space="preserve"> štetnih utjecaja na okoliš i drugi elementi od važnosti za uređenje prostora unutar područja obuhvata DPU.</w:t>
      </w:r>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C43D49" w:rsidRDefault="00C43D49" w:rsidP="00547D07">
      <w:pPr>
        <w:pStyle w:val="Normalstavci"/>
        <w:numPr>
          <w:ilvl w:val="0"/>
          <w:numId w:val="6"/>
        </w:numPr>
      </w:pPr>
      <w:r>
        <w:t>Detaljni plan uređenja sadrži :</w:t>
      </w:r>
    </w:p>
    <w:p w:rsidR="00154F96" w:rsidRDefault="00154F96" w:rsidP="00154F96">
      <w:pPr>
        <w:pStyle w:val="Obinouvueno"/>
        <w:ind w:left="780" w:hanging="234"/>
      </w:pPr>
      <w:bookmarkStart w:id="8" w:name="_Toc114555490"/>
      <w:bookmarkStart w:id="9" w:name="_Toc161044410"/>
      <w:bookmarkStart w:id="10" w:name="_Toc173029949"/>
      <w:bookmarkStart w:id="11" w:name="_Toc173041438"/>
      <w:bookmarkStart w:id="12" w:name="_Toc208811501"/>
    </w:p>
    <w:p w:rsidR="00154F96" w:rsidRDefault="00154F96" w:rsidP="00154F96">
      <w:pPr>
        <w:pStyle w:val="Obinouvueno"/>
        <w:ind w:left="780" w:hanging="234"/>
      </w:pPr>
      <w:r>
        <w:t>OSNOVNI DIO DPU</w:t>
      </w:r>
    </w:p>
    <w:p w:rsidR="00154F96" w:rsidRDefault="00154F96" w:rsidP="00154F96">
      <w:pPr>
        <w:pStyle w:val="Obinouvueno"/>
        <w:ind w:left="780" w:hanging="234"/>
      </w:pPr>
    </w:p>
    <w:p w:rsidR="00154F96" w:rsidRDefault="00154F96" w:rsidP="00154F96">
      <w:pPr>
        <w:pStyle w:val="Obinouvueno"/>
        <w:ind w:left="780" w:hanging="234"/>
      </w:pPr>
      <w:r>
        <w:t>I.</w:t>
      </w:r>
      <w:r w:rsidR="00DA2291">
        <w:tab/>
      </w:r>
      <w:r>
        <w:t>Opći prilozi</w:t>
      </w:r>
    </w:p>
    <w:p w:rsidR="00154F96" w:rsidRDefault="00154F96" w:rsidP="00154F96">
      <w:pPr>
        <w:pStyle w:val="Obinouvueno"/>
        <w:ind w:left="780" w:hanging="234"/>
      </w:pPr>
      <w:r>
        <w:t>II.</w:t>
      </w:r>
      <w:r w:rsidR="00DA2291">
        <w:tab/>
      </w:r>
      <w:r>
        <w:t>Tekstualni dio</w:t>
      </w:r>
    </w:p>
    <w:p w:rsidR="00154F96" w:rsidRDefault="00154F96" w:rsidP="00154F96">
      <w:pPr>
        <w:pStyle w:val="Obinouvueno"/>
        <w:ind w:left="780" w:hanging="234"/>
      </w:pPr>
      <w:r>
        <w:t>III.</w:t>
      </w:r>
      <w:r w:rsidR="00DA2291">
        <w:tab/>
      </w:r>
      <w:r>
        <w:t>Grafički dio</w:t>
      </w:r>
    </w:p>
    <w:p w:rsidR="005F376B" w:rsidRDefault="005F376B" w:rsidP="00154F96">
      <w:pPr>
        <w:pStyle w:val="Obinouvueno"/>
        <w:ind w:left="780" w:hanging="234"/>
      </w:pPr>
    </w:p>
    <w:p w:rsidR="00154F96" w:rsidRDefault="00154F96" w:rsidP="00154F96">
      <w:pPr>
        <w:pStyle w:val="Obinouvueno"/>
        <w:ind w:left="780" w:hanging="234"/>
      </w:pPr>
      <w:r>
        <w:t>OBAVEZNI PRILOZI DPU</w:t>
      </w:r>
    </w:p>
    <w:p w:rsidR="00893AB3" w:rsidRDefault="00893AB3" w:rsidP="00893AB3">
      <w:pPr>
        <w:pStyle w:val="Obinouvueno"/>
        <w:ind w:left="780" w:hanging="234"/>
      </w:pPr>
    </w:p>
    <w:tbl>
      <w:tblPr>
        <w:tblW w:w="7405" w:type="dxa"/>
        <w:tblInd w:w="675" w:type="dxa"/>
        <w:tblLayout w:type="fixed"/>
        <w:tblLook w:val="0000" w:firstRow="0" w:lastRow="0" w:firstColumn="0" w:lastColumn="0" w:noHBand="0" w:noVBand="0"/>
      </w:tblPr>
      <w:tblGrid>
        <w:gridCol w:w="567"/>
        <w:gridCol w:w="6838"/>
      </w:tblGrid>
      <w:tr w:rsidR="005F376B" w:rsidTr="00553004">
        <w:tc>
          <w:tcPr>
            <w:tcW w:w="567" w:type="dxa"/>
            <w:tcBorders>
              <w:top w:val="single" w:sz="4" w:space="0" w:color="auto"/>
            </w:tcBorders>
          </w:tcPr>
          <w:p w:rsidR="005F376B" w:rsidRDefault="005F376B" w:rsidP="005C2E16">
            <w:pPr>
              <w:pStyle w:val="tablica"/>
              <w:rPr>
                <w:szCs w:val="18"/>
              </w:rPr>
            </w:pPr>
            <w:r>
              <w:rPr>
                <w:szCs w:val="18"/>
              </w:rPr>
              <w:t>I.</w:t>
            </w:r>
          </w:p>
        </w:tc>
        <w:tc>
          <w:tcPr>
            <w:tcW w:w="6838" w:type="dxa"/>
            <w:tcBorders>
              <w:top w:val="single" w:sz="4" w:space="0" w:color="auto"/>
            </w:tcBorders>
          </w:tcPr>
          <w:p w:rsidR="005F376B" w:rsidRDefault="00DA2291" w:rsidP="005C2E16">
            <w:pPr>
              <w:pStyle w:val="tablica"/>
              <w:rPr>
                <w:szCs w:val="18"/>
              </w:rPr>
            </w:pPr>
            <w:r>
              <w:rPr>
                <w:szCs w:val="18"/>
              </w:rPr>
              <w:t xml:space="preserve">Obrazloženje </w:t>
            </w:r>
            <w:r w:rsidR="005F376B">
              <w:rPr>
                <w:szCs w:val="18"/>
              </w:rPr>
              <w:t>DPU</w:t>
            </w:r>
          </w:p>
        </w:tc>
      </w:tr>
      <w:tr w:rsidR="005F376B" w:rsidTr="00553004">
        <w:tc>
          <w:tcPr>
            <w:tcW w:w="567" w:type="dxa"/>
          </w:tcPr>
          <w:p w:rsidR="005F376B" w:rsidRDefault="005F376B" w:rsidP="005C2E16">
            <w:pPr>
              <w:pStyle w:val="tablica"/>
              <w:jc w:val="right"/>
              <w:rPr>
                <w:szCs w:val="18"/>
              </w:rPr>
            </w:pPr>
            <w:r>
              <w:rPr>
                <w:szCs w:val="18"/>
              </w:rPr>
              <w:t>1.</w:t>
            </w:r>
          </w:p>
        </w:tc>
        <w:tc>
          <w:tcPr>
            <w:tcW w:w="6838" w:type="dxa"/>
          </w:tcPr>
          <w:p w:rsidR="005F376B" w:rsidRDefault="005F376B" w:rsidP="005C2E16">
            <w:pPr>
              <w:pStyle w:val="tablica"/>
              <w:rPr>
                <w:szCs w:val="18"/>
              </w:rPr>
            </w:pPr>
            <w:r>
              <w:rPr>
                <w:szCs w:val="18"/>
              </w:rPr>
              <w:t>Polazišta</w:t>
            </w:r>
          </w:p>
        </w:tc>
      </w:tr>
      <w:tr w:rsidR="005F376B" w:rsidTr="00553004">
        <w:tc>
          <w:tcPr>
            <w:tcW w:w="567" w:type="dxa"/>
            <w:tcBorders>
              <w:bottom w:val="single" w:sz="4" w:space="0" w:color="auto"/>
            </w:tcBorders>
          </w:tcPr>
          <w:p w:rsidR="005F376B" w:rsidRDefault="005F376B" w:rsidP="005C2E16">
            <w:pPr>
              <w:pStyle w:val="tablica"/>
              <w:jc w:val="right"/>
              <w:rPr>
                <w:szCs w:val="18"/>
              </w:rPr>
            </w:pPr>
            <w:r>
              <w:rPr>
                <w:szCs w:val="18"/>
              </w:rPr>
              <w:t>2.</w:t>
            </w:r>
          </w:p>
        </w:tc>
        <w:tc>
          <w:tcPr>
            <w:tcW w:w="6838" w:type="dxa"/>
            <w:tcBorders>
              <w:bottom w:val="single" w:sz="4" w:space="0" w:color="auto"/>
            </w:tcBorders>
          </w:tcPr>
          <w:p w:rsidR="005F376B" w:rsidRDefault="005F376B" w:rsidP="005C2E16">
            <w:pPr>
              <w:pStyle w:val="tablica"/>
              <w:rPr>
                <w:szCs w:val="18"/>
              </w:rPr>
            </w:pPr>
            <w:r>
              <w:rPr>
                <w:szCs w:val="18"/>
              </w:rPr>
              <w:t>Plan prostornog uređenja</w:t>
            </w:r>
          </w:p>
        </w:tc>
      </w:tr>
      <w:tr w:rsidR="00893AB3" w:rsidTr="00553004">
        <w:tc>
          <w:tcPr>
            <w:tcW w:w="567" w:type="dxa"/>
            <w:tcBorders>
              <w:top w:val="single" w:sz="4" w:space="0" w:color="auto"/>
              <w:bottom w:val="single" w:sz="4" w:space="0" w:color="auto"/>
            </w:tcBorders>
          </w:tcPr>
          <w:p w:rsidR="00893AB3" w:rsidRDefault="00893AB3" w:rsidP="005C2E16">
            <w:pPr>
              <w:pStyle w:val="tablica"/>
              <w:rPr>
                <w:szCs w:val="18"/>
              </w:rPr>
            </w:pPr>
            <w:r>
              <w:rPr>
                <w:szCs w:val="18"/>
              </w:rPr>
              <w:t>II.</w:t>
            </w:r>
          </w:p>
        </w:tc>
        <w:tc>
          <w:tcPr>
            <w:tcW w:w="6838" w:type="dxa"/>
            <w:tcBorders>
              <w:top w:val="single" w:sz="4" w:space="0" w:color="auto"/>
              <w:bottom w:val="single" w:sz="4" w:space="0" w:color="auto"/>
            </w:tcBorders>
          </w:tcPr>
          <w:p w:rsidR="00893AB3" w:rsidRDefault="00893AB3" w:rsidP="009469F9">
            <w:pPr>
              <w:pStyle w:val="tablica"/>
            </w:pPr>
            <w:r w:rsidRPr="000133DE">
              <w:rPr>
                <w:szCs w:val="18"/>
              </w:rPr>
              <w:t>Stručne podloge na kojima se temelje prostorno – planska rješenja</w:t>
            </w:r>
          </w:p>
        </w:tc>
      </w:tr>
      <w:tr w:rsidR="00893AB3" w:rsidTr="00553004">
        <w:tc>
          <w:tcPr>
            <w:tcW w:w="567" w:type="dxa"/>
            <w:tcBorders>
              <w:top w:val="single" w:sz="4" w:space="0" w:color="auto"/>
              <w:bottom w:val="single" w:sz="4" w:space="0" w:color="auto"/>
            </w:tcBorders>
          </w:tcPr>
          <w:p w:rsidR="00893AB3" w:rsidRDefault="00893AB3" w:rsidP="005C2E16">
            <w:pPr>
              <w:pStyle w:val="tablica"/>
              <w:rPr>
                <w:szCs w:val="18"/>
              </w:rPr>
            </w:pPr>
            <w:r>
              <w:rPr>
                <w:szCs w:val="18"/>
              </w:rPr>
              <w:t>I</w:t>
            </w:r>
            <w:r w:rsidR="001B5960">
              <w:rPr>
                <w:szCs w:val="18"/>
              </w:rPr>
              <w:t>II</w:t>
            </w:r>
            <w:r>
              <w:rPr>
                <w:szCs w:val="18"/>
              </w:rPr>
              <w:t>.</w:t>
            </w:r>
          </w:p>
        </w:tc>
        <w:tc>
          <w:tcPr>
            <w:tcW w:w="6838" w:type="dxa"/>
            <w:tcBorders>
              <w:top w:val="single" w:sz="4" w:space="0" w:color="auto"/>
              <w:bottom w:val="single" w:sz="4" w:space="0" w:color="auto"/>
            </w:tcBorders>
          </w:tcPr>
          <w:p w:rsidR="00893AB3" w:rsidRDefault="00893AB3" w:rsidP="009469F9">
            <w:pPr>
              <w:pStyle w:val="tablica"/>
            </w:pPr>
            <w:r w:rsidRPr="000133DE">
              <w:rPr>
                <w:szCs w:val="18"/>
              </w:rPr>
              <w:t xml:space="preserve">Sektorski dokumenti i propisi koje je bilo potrebno poštivati u izradi </w:t>
            </w:r>
            <w:r>
              <w:rPr>
                <w:szCs w:val="18"/>
              </w:rPr>
              <w:t>DPU</w:t>
            </w:r>
          </w:p>
        </w:tc>
      </w:tr>
      <w:tr w:rsidR="00893AB3" w:rsidTr="00553004">
        <w:tc>
          <w:tcPr>
            <w:tcW w:w="567" w:type="dxa"/>
            <w:tcBorders>
              <w:top w:val="single" w:sz="4" w:space="0" w:color="auto"/>
              <w:bottom w:val="single" w:sz="4" w:space="0" w:color="auto"/>
            </w:tcBorders>
          </w:tcPr>
          <w:p w:rsidR="00893AB3" w:rsidRDefault="001B5960" w:rsidP="005C2E16">
            <w:pPr>
              <w:pStyle w:val="tablica"/>
              <w:rPr>
                <w:szCs w:val="18"/>
              </w:rPr>
            </w:pPr>
            <w:r>
              <w:rPr>
                <w:szCs w:val="18"/>
              </w:rPr>
              <w:t>I</w:t>
            </w:r>
            <w:r w:rsidR="00893AB3">
              <w:rPr>
                <w:szCs w:val="18"/>
              </w:rPr>
              <w:t>V.</w:t>
            </w:r>
          </w:p>
        </w:tc>
        <w:tc>
          <w:tcPr>
            <w:tcW w:w="6838" w:type="dxa"/>
            <w:tcBorders>
              <w:top w:val="single" w:sz="4" w:space="0" w:color="auto"/>
              <w:bottom w:val="single" w:sz="4" w:space="0" w:color="auto"/>
            </w:tcBorders>
          </w:tcPr>
          <w:p w:rsidR="00893AB3" w:rsidRDefault="00893AB3" w:rsidP="009469F9">
            <w:pPr>
              <w:pStyle w:val="tablica"/>
            </w:pPr>
            <w:r>
              <w:rPr>
                <w:szCs w:val="18"/>
              </w:rPr>
              <w:t>Odluka o izradi DPU, z</w:t>
            </w:r>
            <w:r w:rsidRPr="000133DE">
              <w:rPr>
                <w:szCs w:val="18"/>
              </w:rPr>
              <w:t xml:space="preserve">ahtjevi i mišljenja iz članka 79. i članka 94. </w:t>
            </w:r>
            <w:r>
              <w:rPr>
                <w:szCs w:val="18"/>
              </w:rPr>
              <w:t xml:space="preserve">Zakona o prostornom uređenju i gradnji (NN BR. </w:t>
            </w:r>
            <w:r w:rsidR="001827BE">
              <w:rPr>
                <w:szCs w:val="18"/>
              </w:rPr>
              <w:t>76/07, 38/09, 55/11, 90/11 i 50/12</w:t>
            </w:r>
            <w:r>
              <w:rPr>
                <w:szCs w:val="18"/>
              </w:rPr>
              <w:t>)</w:t>
            </w:r>
          </w:p>
        </w:tc>
      </w:tr>
      <w:tr w:rsidR="005F376B" w:rsidTr="00553004">
        <w:tc>
          <w:tcPr>
            <w:tcW w:w="567" w:type="dxa"/>
            <w:tcBorders>
              <w:top w:val="single" w:sz="4" w:space="0" w:color="auto"/>
              <w:bottom w:val="single" w:sz="4" w:space="0" w:color="auto"/>
            </w:tcBorders>
          </w:tcPr>
          <w:p w:rsidR="005F376B" w:rsidRDefault="005F376B" w:rsidP="005C2E16">
            <w:pPr>
              <w:pStyle w:val="tablica"/>
              <w:rPr>
                <w:szCs w:val="18"/>
              </w:rPr>
            </w:pPr>
            <w:r>
              <w:rPr>
                <w:szCs w:val="18"/>
              </w:rPr>
              <w:t>V.</w:t>
            </w:r>
          </w:p>
        </w:tc>
        <w:tc>
          <w:tcPr>
            <w:tcW w:w="6838" w:type="dxa"/>
            <w:tcBorders>
              <w:top w:val="single" w:sz="4" w:space="0" w:color="auto"/>
              <w:bottom w:val="single" w:sz="4" w:space="0" w:color="auto"/>
            </w:tcBorders>
          </w:tcPr>
          <w:p w:rsidR="005F376B" w:rsidRDefault="00DA2291" w:rsidP="005C2E16">
            <w:pPr>
              <w:pStyle w:val="tablica"/>
              <w:rPr>
                <w:szCs w:val="18"/>
              </w:rPr>
            </w:pPr>
            <w:r>
              <w:rPr>
                <w:szCs w:val="18"/>
              </w:rPr>
              <w:t>Evidencija postupka izrade i donošenja DPU, sa zahtjevima i mišljenjima iz članaka 79. i 94. Zakona o prostornom uređenju i gradnji</w:t>
            </w:r>
            <w:r w:rsidR="005F376B">
              <w:rPr>
                <w:szCs w:val="18"/>
              </w:rPr>
              <w:t xml:space="preserve"> (NN BR. </w:t>
            </w:r>
            <w:r w:rsidR="001827BE">
              <w:rPr>
                <w:szCs w:val="18"/>
              </w:rPr>
              <w:t>76/07, 38/09, 55/11, 90/11 i 50/12</w:t>
            </w:r>
            <w:r w:rsidR="005F376B">
              <w:rPr>
                <w:szCs w:val="18"/>
              </w:rPr>
              <w:t>)</w:t>
            </w:r>
          </w:p>
        </w:tc>
      </w:tr>
    </w:tbl>
    <w:p w:rsidR="005F376B" w:rsidRDefault="005F376B" w:rsidP="00154F96">
      <w:pPr>
        <w:pStyle w:val="Obinouvueno"/>
        <w:ind w:left="780" w:hanging="234"/>
      </w:pPr>
    </w:p>
    <w:p w:rsidR="00154F96" w:rsidRDefault="00154F96" w:rsidP="00154F96">
      <w:pPr>
        <w:pStyle w:val="Normalstavci"/>
        <w:numPr>
          <w:ilvl w:val="0"/>
          <w:numId w:val="31"/>
        </w:numPr>
      </w:pPr>
      <w:r>
        <w:t xml:space="preserve">Opći prilozi sadrže obrazac prostornog plana s podacima o naručitelju i nositelju izrade i podatke o </w:t>
      </w:r>
      <w:r>
        <w:lastRenderedPageBreak/>
        <w:t>izrađivaču prostornog plana.</w:t>
      </w:r>
    </w:p>
    <w:p w:rsidR="00154F96" w:rsidRDefault="00154F96" w:rsidP="00154F96">
      <w:pPr>
        <w:pStyle w:val="Normalstavci"/>
        <w:ind w:left="284" w:hanging="284"/>
      </w:pPr>
    </w:p>
    <w:p w:rsidR="005F376B" w:rsidRPr="00DA10B7" w:rsidRDefault="00154F96" w:rsidP="005F376B">
      <w:pPr>
        <w:pStyle w:val="Normalstavci"/>
        <w:numPr>
          <w:ilvl w:val="0"/>
          <w:numId w:val="31"/>
        </w:numPr>
        <w:rPr>
          <w:sz w:val="20"/>
        </w:rPr>
      </w:pPr>
      <w:r>
        <w:t xml:space="preserve">Tekstualni dio sadrži </w:t>
      </w:r>
      <w:r w:rsidRPr="009A14CA">
        <w:t xml:space="preserve">Odluku o donošenju </w:t>
      </w:r>
      <w:r w:rsidR="00547D07">
        <w:t>D</w:t>
      </w:r>
      <w:r w:rsidRPr="009A14CA">
        <w:t>PU s odredbama za provođenje</w:t>
      </w:r>
      <w:r w:rsidR="005F376B">
        <w:t xml:space="preserve"> slijedećeg sadržaja </w:t>
      </w:r>
    </w:p>
    <w:p w:rsidR="00DA10B7" w:rsidRDefault="00DA10B7" w:rsidP="005F376B">
      <w:pPr>
        <w:pStyle w:val="Obinouvueno"/>
        <w:ind w:left="780" w:hanging="234"/>
        <w:rPr>
          <w:szCs w:val="18"/>
        </w:rPr>
      </w:pPr>
    </w:p>
    <w:p w:rsidR="005F376B" w:rsidRPr="00DA2291" w:rsidRDefault="005F376B" w:rsidP="005F376B">
      <w:pPr>
        <w:pStyle w:val="Obinouvueno"/>
        <w:ind w:left="780" w:hanging="234"/>
        <w:rPr>
          <w:szCs w:val="18"/>
        </w:rPr>
      </w:pPr>
      <w:r w:rsidRPr="00DA2291">
        <w:rPr>
          <w:szCs w:val="18"/>
        </w:rPr>
        <w:t>1.</w:t>
      </w:r>
      <w:r w:rsidR="00DF3D2D" w:rsidRPr="00DA2291">
        <w:rPr>
          <w:szCs w:val="18"/>
        </w:rPr>
        <w:tab/>
      </w:r>
      <w:r w:rsidRPr="00DA2291">
        <w:rPr>
          <w:szCs w:val="18"/>
        </w:rPr>
        <w:t xml:space="preserve">Uvjeti određivanja </w:t>
      </w:r>
      <w:r w:rsidR="00DF3D2D" w:rsidRPr="00DA2291">
        <w:rPr>
          <w:szCs w:val="18"/>
        </w:rPr>
        <w:t>namjene površina</w:t>
      </w:r>
    </w:p>
    <w:p w:rsidR="005F376B" w:rsidRPr="00DA2291" w:rsidRDefault="005F376B" w:rsidP="005F376B">
      <w:pPr>
        <w:pStyle w:val="Obinouvueno"/>
        <w:ind w:left="780" w:hanging="234"/>
        <w:rPr>
          <w:szCs w:val="18"/>
        </w:rPr>
      </w:pPr>
      <w:r w:rsidRPr="00DA2291">
        <w:rPr>
          <w:szCs w:val="18"/>
        </w:rPr>
        <w:t>2.</w:t>
      </w:r>
      <w:r w:rsidR="00DF3D2D" w:rsidRPr="00DA2291">
        <w:rPr>
          <w:szCs w:val="18"/>
        </w:rPr>
        <w:tab/>
        <w:t>Detaljni uvjeti uređenja i korištenja građevnih čestica, te gradnje građevina</w:t>
      </w:r>
    </w:p>
    <w:p w:rsidR="005F376B" w:rsidRPr="00DA2291" w:rsidRDefault="005F376B" w:rsidP="005F376B">
      <w:pPr>
        <w:pStyle w:val="Obinouvueno"/>
        <w:ind w:left="780" w:hanging="234"/>
        <w:rPr>
          <w:szCs w:val="18"/>
        </w:rPr>
      </w:pPr>
      <w:r w:rsidRPr="00DA2291">
        <w:rPr>
          <w:szCs w:val="18"/>
        </w:rPr>
        <w:t>3.</w:t>
      </w:r>
      <w:r w:rsidR="00DF3D2D" w:rsidRPr="00DA2291">
        <w:rPr>
          <w:szCs w:val="18"/>
        </w:rPr>
        <w:tab/>
        <w:t>Način opremanja zemljišta prometnom, uličnom, komunalnom i telekomunikacijskom infrastrukturnom mrežom</w:t>
      </w:r>
    </w:p>
    <w:p w:rsidR="005F376B" w:rsidRDefault="005F376B" w:rsidP="005F376B">
      <w:pPr>
        <w:pStyle w:val="Obinouvueno"/>
        <w:ind w:left="780" w:hanging="234"/>
        <w:rPr>
          <w:szCs w:val="18"/>
        </w:rPr>
      </w:pPr>
      <w:r w:rsidRPr="00DA2291">
        <w:rPr>
          <w:szCs w:val="18"/>
        </w:rPr>
        <w:t>4.</w:t>
      </w:r>
      <w:r w:rsidR="00DF3D2D" w:rsidRPr="00DA2291">
        <w:rPr>
          <w:szCs w:val="18"/>
        </w:rPr>
        <w:tab/>
        <w:t xml:space="preserve">Uvjeti uređenja </w:t>
      </w:r>
      <w:r w:rsidR="005702D0">
        <w:rPr>
          <w:szCs w:val="18"/>
        </w:rPr>
        <w:t xml:space="preserve">i opreme </w:t>
      </w:r>
      <w:r w:rsidR="00DF3D2D" w:rsidRPr="00DA2291">
        <w:rPr>
          <w:szCs w:val="18"/>
        </w:rPr>
        <w:t>javnih zelenih površina</w:t>
      </w:r>
    </w:p>
    <w:p w:rsidR="009455D4" w:rsidRDefault="009455D4" w:rsidP="005F376B">
      <w:pPr>
        <w:pStyle w:val="Obinouvueno"/>
        <w:ind w:left="780" w:hanging="234"/>
        <w:rPr>
          <w:szCs w:val="18"/>
        </w:rPr>
      </w:pPr>
      <w:r>
        <w:rPr>
          <w:szCs w:val="18"/>
        </w:rPr>
        <w:t>5.</w:t>
      </w:r>
      <w:r>
        <w:rPr>
          <w:szCs w:val="18"/>
        </w:rPr>
        <w:tab/>
        <w:t>Uvjeti uređenja posebno vrijednih i /ili osjetljivih cjelina</w:t>
      </w:r>
    </w:p>
    <w:p w:rsidR="00DE4668" w:rsidRPr="00DA2291" w:rsidRDefault="009455D4" w:rsidP="005F376B">
      <w:pPr>
        <w:pStyle w:val="Obinouvueno"/>
        <w:ind w:left="780" w:hanging="234"/>
        <w:rPr>
          <w:szCs w:val="18"/>
        </w:rPr>
      </w:pPr>
      <w:r>
        <w:rPr>
          <w:szCs w:val="18"/>
        </w:rPr>
        <w:t>6.</w:t>
      </w:r>
      <w:r>
        <w:rPr>
          <w:szCs w:val="18"/>
        </w:rPr>
        <w:tab/>
      </w:r>
      <w:r w:rsidR="00DE4668">
        <w:rPr>
          <w:szCs w:val="18"/>
        </w:rPr>
        <w:t>Uvjeti i način gradnje</w:t>
      </w:r>
      <w:r w:rsidR="005702D0">
        <w:rPr>
          <w:szCs w:val="18"/>
        </w:rPr>
        <w:t xml:space="preserve"> građevina</w:t>
      </w:r>
    </w:p>
    <w:p w:rsidR="00DF3D2D" w:rsidRPr="00DA2291" w:rsidRDefault="009455D4" w:rsidP="005F376B">
      <w:pPr>
        <w:pStyle w:val="Obinouvueno"/>
        <w:ind w:left="780" w:hanging="234"/>
        <w:rPr>
          <w:szCs w:val="18"/>
        </w:rPr>
      </w:pPr>
      <w:r>
        <w:rPr>
          <w:szCs w:val="18"/>
        </w:rPr>
        <w:t>7</w:t>
      </w:r>
      <w:r w:rsidR="005F376B" w:rsidRPr="00DA2291">
        <w:rPr>
          <w:szCs w:val="18"/>
        </w:rPr>
        <w:t>.</w:t>
      </w:r>
      <w:r w:rsidR="00DF3D2D" w:rsidRPr="00DA2291">
        <w:rPr>
          <w:szCs w:val="18"/>
        </w:rPr>
        <w:tab/>
        <w:t xml:space="preserve">Mjere zaštite </w:t>
      </w:r>
      <w:r w:rsidR="005702D0">
        <w:rPr>
          <w:szCs w:val="18"/>
        </w:rPr>
        <w:t xml:space="preserve">prirodnih i </w:t>
      </w:r>
      <w:r w:rsidR="00DF3D2D" w:rsidRPr="00DA2291">
        <w:rPr>
          <w:szCs w:val="18"/>
        </w:rPr>
        <w:t>kulturno – povijesnih vrijednosti</w:t>
      </w:r>
    </w:p>
    <w:p w:rsidR="009455D4" w:rsidRDefault="009455D4" w:rsidP="005F376B">
      <w:pPr>
        <w:pStyle w:val="Obinouvueno"/>
        <w:ind w:left="780" w:hanging="234"/>
        <w:rPr>
          <w:szCs w:val="18"/>
        </w:rPr>
      </w:pPr>
      <w:r>
        <w:rPr>
          <w:szCs w:val="18"/>
        </w:rPr>
        <w:t>8</w:t>
      </w:r>
      <w:r w:rsidR="005F376B" w:rsidRPr="00DA2291">
        <w:rPr>
          <w:szCs w:val="18"/>
        </w:rPr>
        <w:t>.</w:t>
      </w:r>
      <w:r w:rsidR="00DF3D2D" w:rsidRPr="00DA2291">
        <w:rPr>
          <w:szCs w:val="18"/>
        </w:rPr>
        <w:tab/>
      </w:r>
      <w:r>
        <w:rPr>
          <w:szCs w:val="18"/>
        </w:rPr>
        <w:t>Mjere provedbe plana</w:t>
      </w:r>
    </w:p>
    <w:p w:rsidR="00DC4C74" w:rsidRDefault="009455D4" w:rsidP="005F376B">
      <w:pPr>
        <w:pStyle w:val="Obinouvueno"/>
        <w:ind w:left="780" w:hanging="234"/>
        <w:rPr>
          <w:szCs w:val="18"/>
        </w:rPr>
      </w:pPr>
      <w:r>
        <w:rPr>
          <w:szCs w:val="18"/>
        </w:rPr>
        <w:t>9</w:t>
      </w:r>
      <w:r>
        <w:rPr>
          <w:szCs w:val="18"/>
        </w:rPr>
        <w:tab/>
      </w:r>
      <w:r w:rsidR="00DC4C74" w:rsidRPr="00DA2291">
        <w:rPr>
          <w:szCs w:val="18"/>
        </w:rPr>
        <w:t>Mjere sprečavanja nepovoljna utjecaja na okoliš</w:t>
      </w:r>
    </w:p>
    <w:p w:rsidR="00DA10B7" w:rsidRDefault="00DA10B7" w:rsidP="00547D07"/>
    <w:p w:rsidR="00154F96" w:rsidRDefault="00154F96" w:rsidP="00547D07">
      <w:pPr>
        <w:pStyle w:val="Normalstavci"/>
        <w:numPr>
          <w:ilvl w:val="0"/>
          <w:numId w:val="31"/>
        </w:numPr>
      </w:pPr>
      <w:r>
        <w:t>Grafički dio sadrži slijedeće kartografske prikaze</w:t>
      </w:r>
      <w:r w:rsidR="005F376B">
        <w:t xml:space="preserve"> u mjerilu 1: </w:t>
      </w:r>
      <w:r w:rsidR="00B10EC5">
        <w:t>2</w:t>
      </w:r>
      <w:r w:rsidR="005F376B">
        <w:t>000</w:t>
      </w:r>
    </w:p>
    <w:p w:rsidR="00547D07" w:rsidRDefault="00547D07" w:rsidP="005F376B">
      <w:pPr>
        <w:pStyle w:val="tablica"/>
      </w:pPr>
    </w:p>
    <w:p w:rsidR="005A45B4" w:rsidRDefault="005A45B4" w:rsidP="005A45B4">
      <w:pPr>
        <w:rPr>
          <w:rFonts w:cs="Arial"/>
          <w:b/>
          <w:bCs/>
          <w:caps/>
          <w:szCs w:val="18"/>
        </w:rPr>
      </w:pPr>
    </w:p>
    <w:tbl>
      <w:tblPr>
        <w:tblW w:w="7655" w:type="dxa"/>
        <w:tblInd w:w="567" w:type="dxa"/>
        <w:tblLayout w:type="fixed"/>
        <w:tblLook w:val="0000" w:firstRow="0" w:lastRow="0" w:firstColumn="0" w:lastColumn="0" w:noHBand="0" w:noVBand="0"/>
      </w:tblPr>
      <w:tblGrid>
        <w:gridCol w:w="675"/>
        <w:gridCol w:w="6980"/>
      </w:tblGrid>
      <w:tr w:rsidR="005A45B4" w:rsidTr="00553004">
        <w:tc>
          <w:tcPr>
            <w:tcW w:w="675" w:type="dxa"/>
            <w:tcBorders>
              <w:top w:val="single" w:sz="4" w:space="0" w:color="auto"/>
              <w:bottom w:val="single" w:sz="4" w:space="0" w:color="auto"/>
            </w:tcBorders>
          </w:tcPr>
          <w:p w:rsidR="005A45B4" w:rsidRDefault="005A45B4" w:rsidP="00E84298">
            <w:pPr>
              <w:pStyle w:val="tablica"/>
              <w:rPr>
                <w:szCs w:val="18"/>
              </w:rPr>
            </w:pPr>
            <w:r>
              <w:rPr>
                <w:szCs w:val="18"/>
              </w:rPr>
              <w:t>0.1</w:t>
            </w:r>
          </w:p>
        </w:tc>
        <w:tc>
          <w:tcPr>
            <w:tcW w:w="6980" w:type="dxa"/>
            <w:tcBorders>
              <w:top w:val="single" w:sz="4" w:space="0" w:color="auto"/>
              <w:bottom w:val="single" w:sz="4" w:space="0" w:color="auto"/>
            </w:tcBorders>
          </w:tcPr>
          <w:p w:rsidR="005A45B4" w:rsidRDefault="005A45B4" w:rsidP="00E84298">
            <w:pPr>
              <w:pStyle w:val="tablica"/>
              <w:rPr>
                <w:szCs w:val="18"/>
              </w:rPr>
            </w:pPr>
            <w:r>
              <w:rPr>
                <w:szCs w:val="18"/>
              </w:rPr>
              <w:t xml:space="preserve">SITUACIJA – POSEBNA GEODETSKA PODLOGA ZA IZRADU DETALJNOG PLANA UREĐENJA S UCRTANOM POSTOJEĆOM INFRASTRUKTUROM I POSEBNIM ZAHTJEVIMA TIJELA S JAVNIM OVLASTIMA </w:t>
            </w:r>
          </w:p>
        </w:tc>
      </w:tr>
      <w:tr w:rsidR="005A45B4" w:rsidTr="00553004">
        <w:tc>
          <w:tcPr>
            <w:tcW w:w="675" w:type="dxa"/>
            <w:tcBorders>
              <w:top w:val="single" w:sz="4" w:space="0" w:color="auto"/>
              <w:bottom w:val="single" w:sz="4" w:space="0" w:color="auto"/>
            </w:tcBorders>
          </w:tcPr>
          <w:p w:rsidR="005A45B4" w:rsidRDefault="005A45B4" w:rsidP="00E84298">
            <w:pPr>
              <w:pStyle w:val="tablica"/>
              <w:rPr>
                <w:szCs w:val="18"/>
              </w:rPr>
            </w:pPr>
            <w:r>
              <w:rPr>
                <w:szCs w:val="18"/>
              </w:rPr>
              <w:t>1.</w:t>
            </w:r>
          </w:p>
        </w:tc>
        <w:tc>
          <w:tcPr>
            <w:tcW w:w="6980" w:type="dxa"/>
            <w:tcBorders>
              <w:top w:val="single" w:sz="4" w:space="0" w:color="auto"/>
              <w:bottom w:val="single" w:sz="4" w:space="0" w:color="auto"/>
            </w:tcBorders>
          </w:tcPr>
          <w:p w:rsidR="005A45B4" w:rsidRDefault="005A45B4" w:rsidP="00E84298">
            <w:pPr>
              <w:pStyle w:val="tablica"/>
              <w:rPr>
                <w:szCs w:val="18"/>
              </w:rPr>
            </w:pPr>
            <w:r>
              <w:rPr>
                <w:szCs w:val="18"/>
              </w:rPr>
              <w:t xml:space="preserve">DETALJNA NAMJENA POVRŠINA </w:t>
            </w:r>
          </w:p>
        </w:tc>
      </w:tr>
      <w:tr w:rsidR="005A45B4" w:rsidTr="00553004">
        <w:tc>
          <w:tcPr>
            <w:tcW w:w="675" w:type="dxa"/>
            <w:tcBorders>
              <w:top w:val="single" w:sz="4" w:space="0" w:color="auto"/>
              <w:bottom w:val="single" w:sz="4" w:space="0" w:color="auto"/>
            </w:tcBorders>
          </w:tcPr>
          <w:p w:rsidR="005A45B4" w:rsidRDefault="005A45B4" w:rsidP="00E84298">
            <w:pPr>
              <w:pStyle w:val="tablica"/>
              <w:rPr>
                <w:szCs w:val="18"/>
              </w:rPr>
            </w:pPr>
            <w:r>
              <w:rPr>
                <w:szCs w:val="18"/>
              </w:rPr>
              <w:t>2.1.</w:t>
            </w:r>
          </w:p>
        </w:tc>
        <w:tc>
          <w:tcPr>
            <w:tcW w:w="6980" w:type="dxa"/>
            <w:tcBorders>
              <w:top w:val="single" w:sz="4" w:space="0" w:color="auto"/>
              <w:bottom w:val="single" w:sz="4" w:space="0" w:color="auto"/>
            </w:tcBorders>
          </w:tcPr>
          <w:p w:rsidR="005A45B4" w:rsidRDefault="005A45B4" w:rsidP="00E84298">
            <w:pPr>
              <w:pStyle w:val="tablica"/>
              <w:rPr>
                <w:szCs w:val="18"/>
              </w:rPr>
            </w:pPr>
            <w:r>
              <w:rPr>
                <w:szCs w:val="18"/>
              </w:rPr>
              <w:t>PLAN KOMUNALNE INFRASTRUKTURE - PLAN PROMETA</w:t>
            </w:r>
          </w:p>
        </w:tc>
      </w:tr>
      <w:tr w:rsidR="005A45B4" w:rsidTr="00553004">
        <w:tc>
          <w:tcPr>
            <w:tcW w:w="675" w:type="dxa"/>
            <w:tcBorders>
              <w:top w:val="single" w:sz="4" w:space="0" w:color="auto"/>
              <w:bottom w:val="single" w:sz="4" w:space="0" w:color="auto"/>
            </w:tcBorders>
          </w:tcPr>
          <w:p w:rsidR="005A45B4" w:rsidRDefault="005A45B4" w:rsidP="00E84298">
            <w:pPr>
              <w:pStyle w:val="tablica"/>
              <w:rPr>
                <w:szCs w:val="18"/>
              </w:rPr>
            </w:pPr>
            <w:r>
              <w:rPr>
                <w:szCs w:val="18"/>
              </w:rPr>
              <w:t>2.2.</w:t>
            </w:r>
          </w:p>
        </w:tc>
        <w:tc>
          <w:tcPr>
            <w:tcW w:w="6980" w:type="dxa"/>
            <w:tcBorders>
              <w:top w:val="single" w:sz="4" w:space="0" w:color="auto"/>
              <w:bottom w:val="single" w:sz="4" w:space="0" w:color="auto"/>
            </w:tcBorders>
          </w:tcPr>
          <w:p w:rsidR="005A45B4" w:rsidRDefault="005A45B4" w:rsidP="00E84298">
            <w:pPr>
              <w:pStyle w:val="tablica"/>
              <w:rPr>
                <w:szCs w:val="18"/>
              </w:rPr>
            </w:pPr>
            <w:r>
              <w:rPr>
                <w:szCs w:val="18"/>
              </w:rPr>
              <w:t>PLAN KOMUNALNE INFRASTRUKTURE – MREŽE VODOOPSKRBE, ODVODNJE I</w:t>
            </w:r>
            <w:r w:rsidR="00745F76">
              <w:rPr>
                <w:szCs w:val="18"/>
              </w:rPr>
              <w:t xml:space="preserve"> PLINOOPSKRBE</w:t>
            </w:r>
          </w:p>
        </w:tc>
      </w:tr>
      <w:tr w:rsidR="005A45B4" w:rsidTr="00553004">
        <w:tc>
          <w:tcPr>
            <w:tcW w:w="675" w:type="dxa"/>
            <w:tcBorders>
              <w:top w:val="single" w:sz="4" w:space="0" w:color="auto"/>
              <w:bottom w:val="single" w:sz="4" w:space="0" w:color="auto"/>
            </w:tcBorders>
          </w:tcPr>
          <w:p w:rsidR="005A45B4" w:rsidRDefault="005A45B4" w:rsidP="00E84298">
            <w:pPr>
              <w:pStyle w:val="tablica"/>
              <w:rPr>
                <w:szCs w:val="18"/>
              </w:rPr>
            </w:pPr>
            <w:r>
              <w:rPr>
                <w:szCs w:val="18"/>
              </w:rPr>
              <w:t>2.3.</w:t>
            </w:r>
          </w:p>
        </w:tc>
        <w:tc>
          <w:tcPr>
            <w:tcW w:w="6980" w:type="dxa"/>
            <w:tcBorders>
              <w:top w:val="single" w:sz="4" w:space="0" w:color="auto"/>
              <w:bottom w:val="single" w:sz="4" w:space="0" w:color="auto"/>
            </w:tcBorders>
          </w:tcPr>
          <w:p w:rsidR="005A45B4" w:rsidRDefault="005A45B4" w:rsidP="00E84298">
            <w:pPr>
              <w:pStyle w:val="tablica"/>
              <w:rPr>
                <w:szCs w:val="18"/>
              </w:rPr>
            </w:pPr>
            <w:r>
              <w:rPr>
                <w:szCs w:val="18"/>
              </w:rPr>
              <w:t>PLAN KOMUNALNE INFRASTRUKTURE – MREŽE ELEKTROOPSKRBE, JAVNE RASVJETE I TELEKOMUN</w:t>
            </w:r>
            <w:r w:rsidR="00745F76">
              <w:rPr>
                <w:szCs w:val="18"/>
              </w:rPr>
              <w:t>IKACIJA MREŽA</w:t>
            </w:r>
          </w:p>
        </w:tc>
      </w:tr>
      <w:tr w:rsidR="005A45B4" w:rsidTr="00553004">
        <w:tc>
          <w:tcPr>
            <w:tcW w:w="675" w:type="dxa"/>
            <w:tcBorders>
              <w:top w:val="single" w:sz="4" w:space="0" w:color="auto"/>
              <w:bottom w:val="single" w:sz="4" w:space="0" w:color="auto"/>
            </w:tcBorders>
          </w:tcPr>
          <w:p w:rsidR="005A45B4" w:rsidRDefault="005A45B4" w:rsidP="00E84298">
            <w:pPr>
              <w:pStyle w:val="tablica"/>
              <w:rPr>
                <w:szCs w:val="18"/>
              </w:rPr>
            </w:pPr>
            <w:r>
              <w:rPr>
                <w:szCs w:val="18"/>
              </w:rPr>
              <w:t>3.</w:t>
            </w:r>
          </w:p>
        </w:tc>
        <w:tc>
          <w:tcPr>
            <w:tcW w:w="6980" w:type="dxa"/>
            <w:tcBorders>
              <w:top w:val="single" w:sz="4" w:space="0" w:color="auto"/>
              <w:bottom w:val="single" w:sz="4" w:space="0" w:color="auto"/>
            </w:tcBorders>
          </w:tcPr>
          <w:p w:rsidR="005A45B4" w:rsidRDefault="005A45B4" w:rsidP="00E84298">
            <w:pPr>
              <w:pStyle w:val="tablica"/>
              <w:rPr>
                <w:szCs w:val="18"/>
              </w:rPr>
            </w:pPr>
            <w:r>
              <w:rPr>
                <w:szCs w:val="18"/>
              </w:rPr>
              <w:t>UVJETI KORIŠTENJA, UREĐENJA I ZAŠTITE POVRŠINA</w:t>
            </w:r>
          </w:p>
        </w:tc>
      </w:tr>
      <w:tr w:rsidR="005A45B4" w:rsidTr="00553004">
        <w:tc>
          <w:tcPr>
            <w:tcW w:w="675" w:type="dxa"/>
            <w:tcBorders>
              <w:top w:val="single" w:sz="4" w:space="0" w:color="auto"/>
              <w:bottom w:val="single" w:sz="4" w:space="0" w:color="auto"/>
            </w:tcBorders>
          </w:tcPr>
          <w:p w:rsidR="005A45B4" w:rsidRDefault="005A45B4" w:rsidP="00E84298">
            <w:pPr>
              <w:pStyle w:val="tablica"/>
              <w:rPr>
                <w:szCs w:val="18"/>
              </w:rPr>
            </w:pPr>
            <w:r>
              <w:rPr>
                <w:szCs w:val="18"/>
              </w:rPr>
              <w:t>4.</w:t>
            </w:r>
          </w:p>
        </w:tc>
        <w:tc>
          <w:tcPr>
            <w:tcW w:w="6980" w:type="dxa"/>
            <w:tcBorders>
              <w:top w:val="single" w:sz="4" w:space="0" w:color="auto"/>
              <w:bottom w:val="single" w:sz="4" w:space="0" w:color="auto"/>
            </w:tcBorders>
          </w:tcPr>
          <w:p w:rsidR="005A45B4" w:rsidRDefault="005A45B4" w:rsidP="00E84298">
            <w:pPr>
              <w:pStyle w:val="tablica"/>
              <w:rPr>
                <w:szCs w:val="18"/>
              </w:rPr>
            </w:pPr>
            <w:r>
              <w:rPr>
                <w:szCs w:val="18"/>
              </w:rPr>
              <w:t>UVJETI GRADNJE</w:t>
            </w:r>
          </w:p>
        </w:tc>
      </w:tr>
    </w:tbl>
    <w:p w:rsidR="005A45B4" w:rsidRDefault="005A45B4" w:rsidP="005A45B4">
      <w:pPr>
        <w:pStyle w:val="Normalstavci"/>
        <w:ind w:left="284" w:hanging="284"/>
      </w:pPr>
    </w:p>
    <w:p w:rsidR="00154F96" w:rsidRDefault="00154F96" w:rsidP="00154F96">
      <w:pPr>
        <w:pStyle w:val="Normalstavci"/>
        <w:numPr>
          <w:ilvl w:val="0"/>
          <w:numId w:val="31"/>
        </w:numPr>
      </w:pPr>
      <w:r>
        <w:t>Obrazac prostornog plana, tekstualni dio i obrazloženje izrađeni su prema Pravilniku o sadržaju, mjerilima kartografskih prikaza, obveznima prostornim pokazateljima i standardu elaborata prostornih planova (Narodne novine broj 106/98, 39/04, 45/04 i 163/04).</w:t>
      </w:r>
    </w:p>
    <w:p w:rsidR="0039228E" w:rsidRPr="001A6BB1" w:rsidRDefault="0039228E" w:rsidP="0039228E">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B80715" w:rsidRPr="00B80715" w:rsidRDefault="00B80715" w:rsidP="00B80715">
      <w:pPr>
        <w:pStyle w:val="Normalstavci"/>
        <w:numPr>
          <w:ilvl w:val="0"/>
          <w:numId w:val="8"/>
        </w:numPr>
      </w:pPr>
      <w:r w:rsidRPr="00B80715">
        <w:t>Pojmovi koji se koriste u ovoj Odluci imaju sljedeće značenje:</w:t>
      </w:r>
    </w:p>
    <w:p w:rsidR="00343656" w:rsidRDefault="00343656" w:rsidP="00343656"/>
    <w:p w:rsidR="00124479" w:rsidRDefault="00124479" w:rsidP="00124479">
      <w:pPr>
        <w:pStyle w:val="Normal-uvuceno"/>
        <w:tabs>
          <w:tab w:val="clear" w:pos="927"/>
          <w:tab w:val="num" w:pos="858"/>
        </w:tabs>
        <w:ind w:left="858" w:hanging="312"/>
      </w:pPr>
      <w:r w:rsidRPr="00556BE0">
        <w:rPr>
          <w:b/>
        </w:rPr>
        <w:t>Građevna čestica</w:t>
      </w:r>
      <w:r w:rsidRPr="00556BE0">
        <w:t xml:space="preserve"> je zemljišna čestica namijenjena za gradnju građevina</w:t>
      </w:r>
      <w:r>
        <w:t>.</w:t>
      </w:r>
    </w:p>
    <w:p w:rsidR="00124479" w:rsidRPr="00556BE0" w:rsidRDefault="00124479" w:rsidP="00124479">
      <w:pPr>
        <w:pStyle w:val="Normal-uvuceno"/>
        <w:tabs>
          <w:tab w:val="clear" w:pos="927"/>
          <w:tab w:val="num" w:pos="858"/>
        </w:tabs>
        <w:ind w:left="858" w:hanging="312"/>
      </w:pPr>
      <w:r w:rsidRPr="00556BE0">
        <w:rPr>
          <w:b/>
        </w:rPr>
        <w:t>Namjena površina</w:t>
      </w:r>
      <w:r w:rsidRPr="00556BE0">
        <w:t xml:space="preserve"> označava obvezu korištenja površine u predviđenu svrhu, određenu </w:t>
      </w:r>
      <w:r>
        <w:t>U</w:t>
      </w:r>
      <w:r w:rsidRPr="00556BE0">
        <w:t>PU-om.</w:t>
      </w:r>
    </w:p>
    <w:p w:rsidR="00124479" w:rsidRPr="00556BE0" w:rsidRDefault="00124479" w:rsidP="00124479">
      <w:pPr>
        <w:pStyle w:val="Normal-uvuceno"/>
        <w:tabs>
          <w:tab w:val="clear" w:pos="927"/>
          <w:tab w:val="num" w:pos="858"/>
        </w:tabs>
        <w:ind w:left="858" w:hanging="312"/>
      </w:pPr>
      <w:r w:rsidRPr="00556BE0">
        <w:rPr>
          <w:b/>
        </w:rPr>
        <w:t>Linija regulacije</w:t>
      </w:r>
      <w:r w:rsidRPr="00556BE0">
        <w:t xml:space="preserve"> je linija koja određuje granicu građevne čestice prema čestici javne prometne površine.</w:t>
      </w:r>
    </w:p>
    <w:p w:rsidR="00124479" w:rsidRPr="00D6339E" w:rsidRDefault="00124479" w:rsidP="00124479">
      <w:pPr>
        <w:pStyle w:val="Normal-uvuceno"/>
        <w:tabs>
          <w:tab w:val="clear" w:pos="927"/>
          <w:tab w:val="num" w:pos="858"/>
        </w:tabs>
        <w:ind w:left="858" w:hanging="312"/>
      </w:pPr>
      <w:r w:rsidRPr="00556BE0">
        <w:rPr>
          <w:b/>
        </w:rPr>
        <w:t>Obavezni građevni pravac</w:t>
      </w:r>
      <w:r w:rsidRPr="00556BE0">
        <w:t xml:space="preserve"> je pravac na koji se obvezno postavlja pročelje</w:t>
      </w:r>
      <w:r w:rsidRPr="00D6339E">
        <w:t xml:space="preserve"> </w:t>
      </w:r>
      <w:r>
        <w:t xml:space="preserve">osnovne </w:t>
      </w:r>
      <w:r w:rsidRPr="00D6339E">
        <w:t>građevine.</w:t>
      </w:r>
    </w:p>
    <w:p w:rsidR="00124479" w:rsidRDefault="00124479" w:rsidP="00124479">
      <w:pPr>
        <w:pStyle w:val="Normal-uvuceno"/>
        <w:tabs>
          <w:tab w:val="clear" w:pos="927"/>
          <w:tab w:val="num" w:pos="858"/>
        </w:tabs>
        <w:ind w:left="858" w:hanging="312"/>
      </w:pPr>
      <w:r w:rsidRPr="00D6339E">
        <w:rPr>
          <w:b/>
        </w:rPr>
        <w:t>Površina unutar koje se može razviti tlocrt građevina</w:t>
      </w:r>
      <w:r w:rsidRPr="00D6339E">
        <w:t xml:space="preserve"> je površina unutar koje se smješta građevina, uz poštivanje uvjeta izgrađenosti čestice. Označena je na planu uvjeta gradnje, kao i udaljenost te površine od granica građevne čestice. </w:t>
      </w:r>
    </w:p>
    <w:p w:rsidR="00124479" w:rsidRDefault="00124479" w:rsidP="00124479">
      <w:pPr>
        <w:pStyle w:val="Normal-uvuceno"/>
        <w:tabs>
          <w:tab w:val="clear" w:pos="927"/>
          <w:tab w:val="num" w:pos="858"/>
        </w:tabs>
        <w:ind w:left="858" w:hanging="312"/>
      </w:pPr>
      <w:r w:rsidRPr="007D7AFC">
        <w:rPr>
          <w:b/>
        </w:rPr>
        <w:t>Tlocrtna površina građevine /PT/</w:t>
      </w:r>
      <w:r>
        <w:t xml:space="preserve"> je tlocrtna projekcija nadzemnih etaža građevine na površinu građevne čestice.</w:t>
      </w:r>
    </w:p>
    <w:p w:rsidR="00124479" w:rsidRDefault="00124479" w:rsidP="00124479">
      <w:pPr>
        <w:pStyle w:val="Normal-uvuceno"/>
        <w:tabs>
          <w:tab w:val="clear" w:pos="927"/>
          <w:tab w:val="num" w:pos="858"/>
        </w:tabs>
        <w:ind w:left="858" w:hanging="312"/>
      </w:pPr>
      <w:r w:rsidRPr="007D7AFC">
        <w:rPr>
          <w:b/>
        </w:rPr>
        <w:t>Građevinska (bruto) površina građevine</w:t>
      </w:r>
      <w:r>
        <w:t xml:space="preserve"> </w:t>
      </w:r>
      <w:r w:rsidRPr="007D7AFC">
        <w:rPr>
          <w:b/>
        </w:rPr>
        <w:t>/GBP/</w:t>
      </w:r>
      <w:r>
        <w:t xml:space="preserve"> je zbroj ukupne bruto površine etaža građevine.</w:t>
      </w:r>
    </w:p>
    <w:p w:rsidR="00124479" w:rsidRDefault="00124479" w:rsidP="00124479">
      <w:pPr>
        <w:pStyle w:val="Normal-uvuceno"/>
        <w:tabs>
          <w:tab w:val="clear" w:pos="927"/>
          <w:tab w:val="num" w:pos="858"/>
        </w:tabs>
        <w:ind w:left="858" w:hanging="312"/>
      </w:pPr>
      <w:r w:rsidRPr="007D7AFC">
        <w:rPr>
          <w:b/>
        </w:rPr>
        <w:t>Koeficijent izgrađenosti građevne čestice /</w:t>
      </w:r>
      <w:proofErr w:type="spellStart"/>
      <w:r w:rsidRPr="007D7AFC">
        <w:rPr>
          <w:b/>
        </w:rPr>
        <w:t>kig</w:t>
      </w:r>
      <w:proofErr w:type="spellEnd"/>
      <w:r w:rsidRPr="007D7AFC">
        <w:rPr>
          <w:b/>
        </w:rPr>
        <w:t>/</w:t>
      </w:r>
      <w:r>
        <w:t xml:space="preserve"> je odnos zbroja svih t</w:t>
      </w:r>
      <w:r w:rsidRPr="0038076B">
        <w:t>locrtn</w:t>
      </w:r>
      <w:r>
        <w:t>ih</w:t>
      </w:r>
      <w:r w:rsidRPr="0038076B">
        <w:t xml:space="preserve"> površina </w:t>
      </w:r>
      <w:r>
        <w:t>/PT/ svih građevina na čestici i površine građevne čestice.</w:t>
      </w:r>
    </w:p>
    <w:p w:rsidR="00124479" w:rsidRDefault="00124479" w:rsidP="00124479">
      <w:pPr>
        <w:pStyle w:val="Normal-uvuceno"/>
        <w:tabs>
          <w:tab w:val="clear" w:pos="927"/>
          <w:tab w:val="num" w:pos="858"/>
        </w:tabs>
        <w:ind w:left="858" w:hanging="312"/>
      </w:pPr>
      <w:r w:rsidRPr="007D7AFC">
        <w:rPr>
          <w:b/>
        </w:rPr>
        <w:t>Koeficijent iskoristivosti građevne čestice /kis/</w:t>
      </w:r>
      <w:r>
        <w:t xml:space="preserve"> je odnos zbroja svih građevinskih (bruto) površina /GBP/ svih građevina na čestici i površine građevne čestice.</w:t>
      </w:r>
    </w:p>
    <w:p w:rsidR="00124479" w:rsidRDefault="00124479" w:rsidP="00124479">
      <w:pPr>
        <w:pStyle w:val="Normal-uvuceno"/>
        <w:tabs>
          <w:tab w:val="clear" w:pos="927"/>
          <w:tab w:val="num" w:pos="858"/>
        </w:tabs>
        <w:ind w:left="858" w:hanging="312"/>
      </w:pPr>
      <w:r w:rsidRPr="007D7AFC">
        <w:rPr>
          <w:b/>
        </w:rPr>
        <w:t>Visina građevine</w:t>
      </w:r>
      <w:r>
        <w:rPr>
          <w:b/>
        </w:rPr>
        <w:t xml:space="preserve"> (V) </w:t>
      </w:r>
      <w:r>
        <w:t xml:space="preserve">je istovremeno i visina vijenca i mjeri se od konačno zaravnanog i uređenog terena uz pročelje građevine na njegovom najnižem dijelu, do gornjeg ruba </w:t>
      </w:r>
      <w:r>
        <w:lastRenderedPageBreak/>
        <w:t>stropne konstrukcije zadnjeg kata, odnosno vrha nadozida potkrovlja, čija visina ne može biti veća od 1,20 m.</w:t>
      </w:r>
    </w:p>
    <w:p w:rsidR="00124479" w:rsidRPr="00797E52" w:rsidRDefault="00124479" w:rsidP="00124479">
      <w:pPr>
        <w:pStyle w:val="Normal-uvuceno"/>
        <w:tabs>
          <w:tab w:val="clear" w:pos="927"/>
          <w:tab w:val="num" w:pos="858"/>
        </w:tabs>
        <w:ind w:left="858" w:hanging="312"/>
      </w:pPr>
      <w:r w:rsidRPr="007D7AFC">
        <w:rPr>
          <w:b/>
        </w:rPr>
        <w:t>Ukupna visina građevine</w:t>
      </w:r>
      <w:r w:rsidRPr="00797E52">
        <w:t xml:space="preserve"> mjeri se od konačno zaravnanog i uređenog terena na njegovom najnižem dijelu uz pročelje građevine do najviše točke krova (sljemena)</w:t>
      </w:r>
      <w:r>
        <w:t xml:space="preserve">, a kod građevina s ravnim krovom ili s kosim krovom i </w:t>
      </w:r>
      <w:proofErr w:type="spellStart"/>
      <w:r>
        <w:t>atikom</w:t>
      </w:r>
      <w:proofErr w:type="spellEnd"/>
      <w:r>
        <w:t xml:space="preserve"> čija visina je veća od visine sljemena, ukupna visina se mjeri do vrha atike.</w:t>
      </w:r>
    </w:p>
    <w:p w:rsidR="00124479" w:rsidRPr="00E15DFD" w:rsidRDefault="00124479" w:rsidP="00124479">
      <w:pPr>
        <w:pStyle w:val="Normal-uvuceno"/>
        <w:tabs>
          <w:tab w:val="clear" w:pos="927"/>
          <w:tab w:val="num" w:pos="858"/>
        </w:tabs>
        <w:ind w:left="858" w:hanging="312"/>
      </w:pPr>
      <w:r w:rsidRPr="00E15DFD">
        <w:rPr>
          <w:b/>
        </w:rPr>
        <w:t>Maksimalno dozvoljena visina građevine (</w:t>
      </w:r>
      <w:proofErr w:type="spellStart"/>
      <w:r w:rsidRPr="00E15DFD">
        <w:rPr>
          <w:b/>
        </w:rPr>
        <w:t>V</w:t>
      </w:r>
      <w:r>
        <w:rPr>
          <w:b/>
        </w:rPr>
        <w:t>max</w:t>
      </w:r>
      <w:proofErr w:type="spellEnd"/>
      <w:r w:rsidRPr="00E15DFD">
        <w:rPr>
          <w:b/>
        </w:rPr>
        <w:t>)</w:t>
      </w:r>
      <w:r>
        <w:t xml:space="preserve"> je najveća dozvoljena visina (vijenca) osnovne građevine ili građevnog kompleksa.</w:t>
      </w:r>
    </w:p>
    <w:p w:rsidR="00124479" w:rsidRDefault="00124479" w:rsidP="00124479">
      <w:pPr>
        <w:pStyle w:val="Normal-uvuceno"/>
        <w:tabs>
          <w:tab w:val="clear" w:pos="927"/>
          <w:tab w:val="num" w:pos="858"/>
        </w:tabs>
        <w:ind w:left="858" w:hanging="312"/>
      </w:pPr>
      <w:r w:rsidRPr="007D7AFC">
        <w:rPr>
          <w:b/>
        </w:rPr>
        <w:t>Etaž</w:t>
      </w:r>
      <w:r>
        <w:rPr>
          <w:b/>
        </w:rPr>
        <w:t>a</w:t>
      </w:r>
      <w:r w:rsidRPr="007D7AFC">
        <w:rPr>
          <w:b/>
        </w:rPr>
        <w:t xml:space="preserve"> (E)</w:t>
      </w:r>
      <w:r>
        <w:t xml:space="preserve"> je natkriveni korisni prostor zgrade između (pripadajućih) poda i stropa, odnosno krova. Tipovi etaža su podrum, suteren, prizemlje, katovi i potkrovlje.</w:t>
      </w:r>
    </w:p>
    <w:p w:rsidR="00124479" w:rsidRPr="00E15DFD" w:rsidRDefault="00124479" w:rsidP="00124479">
      <w:pPr>
        <w:pStyle w:val="Normal-uvuceno"/>
        <w:tabs>
          <w:tab w:val="clear" w:pos="927"/>
          <w:tab w:val="num" w:pos="858"/>
        </w:tabs>
        <w:ind w:left="858" w:hanging="312"/>
      </w:pPr>
      <w:r w:rsidRPr="00E15DFD">
        <w:rPr>
          <w:b/>
        </w:rPr>
        <w:t xml:space="preserve">Maksimalno dozvoljena </w:t>
      </w:r>
      <w:proofErr w:type="spellStart"/>
      <w:r>
        <w:rPr>
          <w:b/>
        </w:rPr>
        <w:t>etažnost</w:t>
      </w:r>
      <w:proofErr w:type="spellEnd"/>
      <w:r>
        <w:rPr>
          <w:b/>
        </w:rPr>
        <w:t xml:space="preserve"> građevine</w:t>
      </w:r>
      <w:r w:rsidRPr="00E15DFD">
        <w:rPr>
          <w:b/>
        </w:rPr>
        <w:t xml:space="preserve"> (</w:t>
      </w:r>
      <w:proofErr w:type="spellStart"/>
      <w:r>
        <w:rPr>
          <w:b/>
        </w:rPr>
        <w:t>Emax</w:t>
      </w:r>
      <w:proofErr w:type="spellEnd"/>
      <w:r w:rsidRPr="00E15DFD">
        <w:rPr>
          <w:b/>
        </w:rPr>
        <w:t>)</w:t>
      </w:r>
      <w:r>
        <w:t xml:space="preserve"> označava najveći dozvoljeni broj i tip etaža osnovne građevine ili građevnog kompleksa.</w:t>
      </w:r>
    </w:p>
    <w:p w:rsidR="00124479" w:rsidRDefault="00124479" w:rsidP="00124479">
      <w:pPr>
        <w:pStyle w:val="Normal-uvuceno"/>
        <w:tabs>
          <w:tab w:val="clear" w:pos="927"/>
          <w:tab w:val="num" w:pos="858"/>
        </w:tabs>
        <w:ind w:left="858" w:hanging="312"/>
      </w:pPr>
      <w:r w:rsidRPr="007D7AFC">
        <w:rPr>
          <w:b/>
        </w:rPr>
        <w:t xml:space="preserve">Podrum (Po) </w:t>
      </w:r>
      <w:r w:rsidRPr="0047089B">
        <w:t xml:space="preserve">je </w:t>
      </w:r>
      <w:r>
        <w:t>dio građevine koji je potpuno ukopan ili je ukopan više od 50% svoga volumena u konačno zaravnani teren i čiji se prostor nalazi ispod poda prizemlja, odnosno suterena.</w:t>
      </w:r>
    </w:p>
    <w:p w:rsidR="00124479" w:rsidRDefault="00124479" w:rsidP="00124479">
      <w:pPr>
        <w:pStyle w:val="Normal-uvuceno"/>
        <w:tabs>
          <w:tab w:val="clear" w:pos="927"/>
          <w:tab w:val="num" w:pos="858"/>
        </w:tabs>
        <w:ind w:left="858" w:hanging="312"/>
      </w:pPr>
      <w:r w:rsidRPr="007D7AFC">
        <w:rPr>
          <w:b/>
        </w:rPr>
        <w:t>Suteren (S)</w:t>
      </w:r>
      <w:r>
        <w:t xml:space="preserve"> </w:t>
      </w:r>
      <w:r w:rsidRPr="0047089B">
        <w:t xml:space="preserve">je dio građevine čiji prostor se nalazi ispod poda prizemlja i ukopan je do 50% svoga volumena u konačno uređeni i zaravnati teren uz pročelje građevine, odnosno </w:t>
      </w:r>
      <w:r>
        <w:t xml:space="preserve">s najmanje </w:t>
      </w:r>
      <w:r w:rsidRPr="0047089B">
        <w:t xml:space="preserve">jednim svojim pročeljem </w:t>
      </w:r>
      <w:r>
        <w:t xml:space="preserve">je </w:t>
      </w:r>
      <w:r w:rsidRPr="0047089B">
        <w:t>izvan terena.</w:t>
      </w:r>
    </w:p>
    <w:p w:rsidR="00124479" w:rsidRDefault="00124479" w:rsidP="00124479">
      <w:pPr>
        <w:pStyle w:val="Normal-uvuceno"/>
        <w:tabs>
          <w:tab w:val="clear" w:pos="927"/>
          <w:tab w:val="num" w:pos="858"/>
        </w:tabs>
        <w:ind w:left="858" w:hanging="312"/>
      </w:pPr>
      <w:r w:rsidRPr="007D7AFC">
        <w:rPr>
          <w:b/>
        </w:rPr>
        <w:t>Prizemlje (P)</w:t>
      </w:r>
      <w:r>
        <w:t xml:space="preserve"> </w:t>
      </w:r>
      <w:r w:rsidRPr="0047089B">
        <w:t>je dio građevine čiji se prostor nalazi neposredno na površini, odnosno najviše 1,5</w:t>
      </w:r>
      <w:r>
        <w:t>0</w:t>
      </w:r>
      <w:r w:rsidRPr="0047089B">
        <w:t xml:space="preserve"> m iznad konačno uređenog</w:t>
      </w:r>
      <w:r>
        <w:t xml:space="preserve"> i zaravnanog terena,</w:t>
      </w:r>
      <w:r w:rsidRPr="0047089B">
        <w:t xml:space="preserve"> mjereno na najnižoj točki uz pročelje građevine</w:t>
      </w:r>
      <w:r>
        <w:t xml:space="preserve"> ili </w:t>
      </w:r>
      <w:r w:rsidRPr="0047089B">
        <w:t xml:space="preserve">čiji </w:t>
      </w:r>
      <w:r>
        <w:t xml:space="preserve">se </w:t>
      </w:r>
      <w:r w:rsidRPr="0047089B">
        <w:t xml:space="preserve">prostor nalazi iznad podruma </w:t>
      </w:r>
      <w:r>
        <w:t>i/</w:t>
      </w:r>
      <w:r w:rsidRPr="0047089B">
        <w:t>ili suterena</w:t>
      </w:r>
      <w:r>
        <w:t xml:space="preserve"> (ispod poda kata ili krova)</w:t>
      </w:r>
      <w:r w:rsidRPr="0047089B">
        <w:t>.</w:t>
      </w:r>
      <w:r>
        <w:t xml:space="preserve"> </w:t>
      </w:r>
    </w:p>
    <w:p w:rsidR="00124479" w:rsidRDefault="00124479" w:rsidP="00124479">
      <w:pPr>
        <w:pStyle w:val="Normal-uvuceno"/>
        <w:tabs>
          <w:tab w:val="clear" w:pos="927"/>
          <w:tab w:val="num" w:pos="858"/>
        </w:tabs>
        <w:ind w:left="858" w:hanging="312"/>
      </w:pPr>
      <w:r w:rsidRPr="007D7AFC">
        <w:rPr>
          <w:b/>
        </w:rPr>
        <w:t>Kat (K)</w:t>
      </w:r>
      <w:r>
        <w:t xml:space="preserve"> </w:t>
      </w:r>
      <w:r w:rsidRPr="0047089B">
        <w:t>je dio građevine čiji se prostor nalazi između dva poda iznad prizemlja.</w:t>
      </w:r>
    </w:p>
    <w:p w:rsidR="00124479" w:rsidRDefault="00124479" w:rsidP="00124479">
      <w:pPr>
        <w:pStyle w:val="Normal-uvuceno"/>
        <w:tabs>
          <w:tab w:val="clear" w:pos="927"/>
          <w:tab w:val="num" w:pos="858"/>
        </w:tabs>
        <w:ind w:left="858" w:hanging="312"/>
      </w:pPr>
      <w:r w:rsidRPr="007D7AFC">
        <w:rPr>
          <w:b/>
        </w:rPr>
        <w:t>Potkrovlje (</w:t>
      </w:r>
      <w:proofErr w:type="spellStart"/>
      <w:r w:rsidRPr="007D7AFC">
        <w:rPr>
          <w:b/>
        </w:rPr>
        <w:t>Pk</w:t>
      </w:r>
      <w:proofErr w:type="spellEnd"/>
      <w:r w:rsidRPr="007D7AFC">
        <w:rPr>
          <w:b/>
        </w:rPr>
        <w:t>)</w:t>
      </w:r>
      <w:r>
        <w:t xml:space="preserve"> </w:t>
      </w:r>
      <w:r w:rsidRPr="0047089B">
        <w:t xml:space="preserve">je dio građevine čiji se prostor nalazi iznad zadnjeg kata i neposredno ispod kosog </w:t>
      </w:r>
      <w:r>
        <w:t xml:space="preserve">ili zaobljenog </w:t>
      </w:r>
      <w:r w:rsidRPr="0047089B">
        <w:t>krova</w:t>
      </w:r>
      <w:r>
        <w:t>.</w:t>
      </w:r>
    </w:p>
    <w:p w:rsidR="00124479" w:rsidRDefault="00124479" w:rsidP="00124479">
      <w:pPr>
        <w:pStyle w:val="Normal-uvuceno"/>
        <w:tabs>
          <w:tab w:val="clear" w:pos="927"/>
          <w:tab w:val="num" w:pos="858"/>
        </w:tabs>
        <w:ind w:left="858" w:hanging="312"/>
      </w:pPr>
      <w:r>
        <w:rPr>
          <w:b/>
        </w:rPr>
        <w:t xml:space="preserve">Samostojeća građevina (SS) </w:t>
      </w:r>
      <w:r w:rsidRPr="00443719">
        <w:t>je građevina koja je sa svih strana odmaknuta od međe građevne čestice.</w:t>
      </w:r>
    </w:p>
    <w:p w:rsidR="00124479" w:rsidRDefault="00124479" w:rsidP="00124479">
      <w:pPr>
        <w:pStyle w:val="Normal-uvuceno"/>
        <w:tabs>
          <w:tab w:val="clear" w:pos="927"/>
          <w:tab w:val="num" w:pos="858"/>
        </w:tabs>
        <w:ind w:left="858" w:hanging="312"/>
      </w:pPr>
      <w:proofErr w:type="spellStart"/>
      <w:r w:rsidRPr="005A4D87">
        <w:rPr>
          <w:b/>
        </w:rPr>
        <w:t>Poluugrađena</w:t>
      </w:r>
      <w:proofErr w:type="spellEnd"/>
      <w:r w:rsidRPr="005A4D87">
        <w:rPr>
          <w:b/>
        </w:rPr>
        <w:t xml:space="preserve"> građevina</w:t>
      </w:r>
      <w:r>
        <w:rPr>
          <w:b/>
        </w:rPr>
        <w:t xml:space="preserve"> (PU)</w:t>
      </w:r>
      <w:r>
        <w:t xml:space="preserve"> je </w:t>
      </w:r>
      <w:bookmarkStart w:id="13" w:name="_Toc62959283"/>
      <w:r>
        <w:t>građevina koja se jednom svojom stranom prislanja na među susjedne građevne čestice, odnosno uz susjednu građevinu, a od suprotne susjedne međe je odmaknuta.</w:t>
      </w:r>
    </w:p>
    <w:p w:rsidR="00124479" w:rsidRDefault="00124479" w:rsidP="00124479">
      <w:pPr>
        <w:pStyle w:val="Normal-uvuceno"/>
        <w:tabs>
          <w:tab w:val="clear" w:pos="927"/>
          <w:tab w:val="num" w:pos="858"/>
        </w:tabs>
        <w:ind w:left="858" w:hanging="312"/>
      </w:pPr>
      <w:r w:rsidRPr="009364DF">
        <w:rPr>
          <w:b/>
        </w:rPr>
        <w:t>Dvojna građevina</w:t>
      </w:r>
      <w:r>
        <w:rPr>
          <w:b/>
        </w:rPr>
        <w:t xml:space="preserve"> (D)</w:t>
      </w:r>
      <w:r>
        <w:t xml:space="preserve"> je vrsta </w:t>
      </w:r>
      <w:proofErr w:type="spellStart"/>
      <w:r>
        <w:t>poluugrađene</w:t>
      </w:r>
      <w:proofErr w:type="spellEnd"/>
      <w:r>
        <w:t xml:space="preserve"> građevine koja je s jedne strane prislonjena na susjednu građevinu.</w:t>
      </w:r>
    </w:p>
    <w:bookmarkEnd w:id="13"/>
    <w:p w:rsidR="00124479" w:rsidRDefault="00124479" w:rsidP="00124479">
      <w:pPr>
        <w:pStyle w:val="Normal-uvuceno"/>
        <w:tabs>
          <w:tab w:val="clear" w:pos="927"/>
          <w:tab w:val="num" w:pos="858"/>
        </w:tabs>
        <w:ind w:left="858" w:hanging="312"/>
      </w:pPr>
      <w:r w:rsidRPr="00832CF2">
        <w:rPr>
          <w:b/>
        </w:rPr>
        <w:t>Građevni kompleks</w:t>
      </w:r>
      <w:r>
        <w:rPr>
          <w:b/>
        </w:rPr>
        <w:t xml:space="preserve"> (K)</w:t>
      </w:r>
      <w:r>
        <w:t xml:space="preserve"> je građevina s većim brojem zasebnih funkcionalnih jedinica objedinjenih u jednoj građevini ili u više međusobno fizički povezanih građevina.</w:t>
      </w:r>
    </w:p>
    <w:p w:rsidR="00124479" w:rsidRDefault="00124479" w:rsidP="00124479">
      <w:pPr>
        <w:pStyle w:val="Normal-uvuceno"/>
        <w:tabs>
          <w:tab w:val="clear" w:pos="927"/>
          <w:tab w:val="num" w:pos="858"/>
        </w:tabs>
        <w:ind w:left="858" w:hanging="312"/>
      </w:pPr>
      <w:r w:rsidRPr="0028427E">
        <w:rPr>
          <w:b/>
        </w:rPr>
        <w:t>Višestambena građevina</w:t>
      </w:r>
      <w:r>
        <w:t xml:space="preserve"> </w:t>
      </w:r>
      <w:r w:rsidRPr="00363A96">
        <w:rPr>
          <w:b/>
        </w:rPr>
        <w:t>(VS)</w:t>
      </w:r>
      <w:r>
        <w:t xml:space="preserve"> je građevni kompleks u kojem su sve ili pretežiti broj zasebnih jedinica stambene namjene. </w:t>
      </w:r>
    </w:p>
    <w:p w:rsidR="00124479" w:rsidRDefault="00124479" w:rsidP="00124479">
      <w:pPr>
        <w:pStyle w:val="Normal-uvuceno"/>
        <w:tabs>
          <w:tab w:val="clear" w:pos="927"/>
          <w:tab w:val="num" w:pos="858"/>
        </w:tabs>
        <w:ind w:left="858" w:hanging="312"/>
      </w:pPr>
      <w:r w:rsidRPr="00832CF2">
        <w:rPr>
          <w:b/>
        </w:rPr>
        <w:t xml:space="preserve">Mješoviti način </w:t>
      </w:r>
      <w:r w:rsidRPr="009364DF">
        <w:rPr>
          <w:b/>
        </w:rPr>
        <w:t>gradnje (MJ)</w:t>
      </w:r>
      <w:r w:rsidRPr="009364DF">
        <w:t xml:space="preserve"> </w:t>
      </w:r>
      <w:r>
        <w:t>određuje mogućnost gradnje građevine kao samostojeće ili u obliku građevnog kompleksa.</w:t>
      </w:r>
    </w:p>
    <w:p w:rsidR="00D6339E" w:rsidRDefault="009A6760" w:rsidP="00547D07">
      <w:pPr>
        <w:pStyle w:val="Normalstavci"/>
        <w:ind w:left="284" w:hanging="284"/>
      </w:pPr>
      <w:r>
        <w:br w:type="page"/>
      </w:r>
    </w:p>
    <w:p w:rsidR="00ED10A9" w:rsidRDefault="00ED10A9" w:rsidP="000F4959">
      <w:pPr>
        <w:pStyle w:val="Glava"/>
      </w:pPr>
      <w:bookmarkStart w:id="14" w:name="_Toc247332635"/>
      <w:bookmarkStart w:id="15" w:name="_Toc352752335"/>
      <w:r>
        <w:lastRenderedPageBreak/>
        <w:t>ODREDBE ZA PROVOĐENJE DETALJNOG PLANA UREĐENJA</w:t>
      </w:r>
      <w:bookmarkEnd w:id="8"/>
      <w:bookmarkEnd w:id="9"/>
      <w:bookmarkEnd w:id="10"/>
      <w:bookmarkEnd w:id="11"/>
      <w:bookmarkEnd w:id="12"/>
      <w:bookmarkEnd w:id="14"/>
      <w:bookmarkEnd w:id="15"/>
    </w:p>
    <w:p w:rsidR="00ED10A9" w:rsidRDefault="00ED10A9">
      <w:pPr>
        <w:pStyle w:val="Naslov1"/>
      </w:pPr>
      <w:bookmarkStart w:id="16" w:name="_Toc114555491"/>
      <w:bookmarkStart w:id="17" w:name="_Toc173029950"/>
      <w:bookmarkStart w:id="18" w:name="_Toc173041439"/>
      <w:bookmarkStart w:id="19" w:name="_Toc208811502"/>
      <w:bookmarkStart w:id="20" w:name="_Toc247332636"/>
      <w:bookmarkStart w:id="21" w:name="_Toc352752336"/>
      <w:r>
        <w:t>UVJETI ODREĐIVANJA NAMJENE POVRŠINA</w:t>
      </w:r>
      <w:bookmarkEnd w:id="16"/>
      <w:bookmarkEnd w:id="17"/>
      <w:bookmarkEnd w:id="18"/>
      <w:bookmarkEnd w:id="19"/>
      <w:bookmarkEnd w:id="20"/>
      <w:bookmarkEnd w:id="21"/>
    </w:p>
    <w:p w:rsidR="00835137" w:rsidRPr="00835137" w:rsidRDefault="00835137" w:rsidP="00835137">
      <w:pPr>
        <w:keepNext/>
        <w:overflowPunct w:val="0"/>
        <w:autoSpaceDE w:val="0"/>
        <w:autoSpaceDN w:val="0"/>
        <w:adjustRightInd w:val="0"/>
        <w:spacing w:before="240" w:after="120"/>
        <w:jc w:val="center"/>
        <w:textAlignment w:val="baseline"/>
        <w:rPr>
          <w:b/>
          <w:color w:val="3366FF"/>
          <w:szCs w:val="20"/>
        </w:rPr>
      </w:pPr>
      <w:r w:rsidRPr="00835137">
        <w:rPr>
          <w:b/>
          <w:color w:val="3366FF"/>
          <w:szCs w:val="20"/>
        </w:rPr>
        <w:t xml:space="preserve">Članak </w:t>
      </w:r>
      <w:r w:rsidRPr="00835137">
        <w:rPr>
          <w:b/>
          <w:color w:val="3366FF"/>
          <w:szCs w:val="20"/>
        </w:rPr>
        <w:fldChar w:fldCharType="begin"/>
      </w:r>
      <w:r w:rsidRPr="00835137">
        <w:rPr>
          <w:b/>
          <w:color w:val="3366FF"/>
          <w:szCs w:val="20"/>
        </w:rPr>
        <w:instrText xml:space="preserve">autonum </w:instrText>
      </w:r>
      <w:r w:rsidRPr="00835137">
        <w:rPr>
          <w:b/>
          <w:color w:val="3366FF"/>
          <w:szCs w:val="20"/>
        </w:rPr>
        <w:fldChar w:fldCharType="separate"/>
      </w:r>
      <w:r w:rsidRPr="00835137">
        <w:rPr>
          <w:b/>
          <w:color w:val="3366FF"/>
          <w:szCs w:val="20"/>
        </w:rPr>
        <w:t>1.</w:t>
      </w:r>
      <w:r w:rsidRPr="00835137">
        <w:rPr>
          <w:b/>
          <w:color w:val="3366FF"/>
          <w:szCs w:val="20"/>
        </w:rPr>
        <w:fldChar w:fldCharType="end"/>
      </w:r>
    </w:p>
    <w:p w:rsidR="00E24B46" w:rsidRPr="00835137" w:rsidRDefault="00E24B46" w:rsidP="0039663B">
      <w:pPr>
        <w:widowControl w:val="0"/>
        <w:numPr>
          <w:ilvl w:val="0"/>
          <w:numId w:val="95"/>
        </w:numPr>
        <w:tabs>
          <w:tab w:val="left" w:pos="851"/>
        </w:tabs>
        <w:outlineLvl w:val="0"/>
        <w:rPr>
          <w:szCs w:val="20"/>
        </w:rPr>
      </w:pPr>
      <w:r w:rsidRPr="00835137">
        <w:rPr>
          <w:szCs w:val="20"/>
        </w:rPr>
        <w:t>Namjena čestica i površina drugih namjena unutar čestica, u obuhvatu DPU-a je slijedeća:</w:t>
      </w:r>
    </w:p>
    <w:p w:rsidR="00C666E8" w:rsidRDefault="00C666E8" w:rsidP="00C666E8">
      <w:pPr>
        <w:pStyle w:val="Normal-uvuceno"/>
      </w:pPr>
      <w:r>
        <w:t>gospodarsk</w:t>
      </w:r>
      <w:r w:rsidR="000D0276">
        <w:t>a</w:t>
      </w:r>
      <w:r>
        <w:t xml:space="preserve">, pretežito </w:t>
      </w:r>
      <w:r w:rsidR="00D61112">
        <w:t>proizvodn</w:t>
      </w:r>
      <w:r w:rsidR="000D0276">
        <w:t>a</w:t>
      </w:r>
      <w:r w:rsidR="00D61112">
        <w:t xml:space="preserve"> </w:t>
      </w:r>
      <w:r w:rsidR="00E24B46">
        <w:t>namjen</w:t>
      </w:r>
      <w:r w:rsidR="000D0276">
        <w:t>a</w:t>
      </w:r>
      <w:r w:rsidR="00E24B46">
        <w:t xml:space="preserve"> </w:t>
      </w:r>
      <w:r w:rsidR="009903E4">
        <w:t>/oznaka I/</w:t>
      </w:r>
    </w:p>
    <w:p w:rsidR="00D61112" w:rsidRDefault="00D61112" w:rsidP="00C666E8">
      <w:pPr>
        <w:pStyle w:val="Normal-uvuceno"/>
      </w:pPr>
      <w:r>
        <w:t>gospodarsk</w:t>
      </w:r>
      <w:r w:rsidR="000D0276">
        <w:t>a</w:t>
      </w:r>
      <w:r>
        <w:t>, pretežito poslovn</w:t>
      </w:r>
      <w:r w:rsidR="000D0276">
        <w:t>a</w:t>
      </w:r>
      <w:r>
        <w:t xml:space="preserve"> namjen</w:t>
      </w:r>
      <w:r w:rsidR="000D0276">
        <w:t>a</w:t>
      </w:r>
      <w:r>
        <w:t xml:space="preserve"> /oznaka K/</w:t>
      </w:r>
    </w:p>
    <w:p w:rsidR="00C666E8" w:rsidRDefault="00C666E8" w:rsidP="00C666E8">
      <w:pPr>
        <w:pStyle w:val="Normal-uvuceno"/>
      </w:pPr>
      <w:r>
        <w:t>mješovit</w:t>
      </w:r>
      <w:r w:rsidR="000D0276">
        <w:t>a</w:t>
      </w:r>
      <w:r>
        <w:t>, pretežito stamben</w:t>
      </w:r>
      <w:r w:rsidR="000D0276">
        <w:t>a</w:t>
      </w:r>
      <w:r>
        <w:t xml:space="preserve"> namjen</w:t>
      </w:r>
      <w:r w:rsidR="000D0276">
        <w:t>a</w:t>
      </w:r>
      <w:r>
        <w:t xml:space="preserve"> /oznaka M</w:t>
      </w:r>
      <w:r w:rsidR="009903E4">
        <w:t>/</w:t>
      </w:r>
    </w:p>
    <w:p w:rsidR="00E24B46" w:rsidRDefault="00E24B46" w:rsidP="00E24B46">
      <w:pPr>
        <w:pStyle w:val="Normal-uvuceno"/>
      </w:pPr>
      <w:r>
        <w:t>stamben</w:t>
      </w:r>
      <w:r w:rsidR="000D0276">
        <w:t>a</w:t>
      </w:r>
      <w:r>
        <w:t xml:space="preserve"> namjen</w:t>
      </w:r>
      <w:r w:rsidR="000D0276">
        <w:t>a</w:t>
      </w:r>
      <w:r>
        <w:t xml:space="preserve"> /oznaka S/</w:t>
      </w:r>
    </w:p>
    <w:p w:rsidR="000D0276" w:rsidRDefault="000D0276" w:rsidP="00E24B46">
      <w:pPr>
        <w:pStyle w:val="Normal-uvuceno"/>
      </w:pPr>
      <w:r>
        <w:t>rezervna površina /oznaka R</w:t>
      </w:r>
      <w:r w:rsidR="002F1164">
        <w:t>P</w:t>
      </w:r>
      <w:r>
        <w:t>/</w:t>
      </w:r>
    </w:p>
    <w:p w:rsidR="00E24B46" w:rsidRPr="00835137" w:rsidRDefault="00E24B46" w:rsidP="00E24B46">
      <w:pPr>
        <w:pStyle w:val="Normal-uvuceno"/>
      </w:pPr>
      <w:r w:rsidRPr="00835137">
        <w:t>zaštitn</w:t>
      </w:r>
      <w:r w:rsidR="000D0276">
        <w:t>a</w:t>
      </w:r>
      <w:r w:rsidRPr="00835137">
        <w:t xml:space="preserve"> zelen</w:t>
      </w:r>
      <w:r w:rsidR="000D0276">
        <w:t>a</w:t>
      </w:r>
      <w:r w:rsidRPr="00835137">
        <w:t xml:space="preserve"> površin</w:t>
      </w:r>
      <w:r w:rsidR="000D0276">
        <w:t>a</w:t>
      </w:r>
      <w:r w:rsidRPr="00835137">
        <w:t xml:space="preserve"> /oznaka Z/</w:t>
      </w:r>
    </w:p>
    <w:p w:rsidR="00E24B46" w:rsidRPr="00835137" w:rsidRDefault="00E24B46" w:rsidP="00E24B46">
      <w:pPr>
        <w:pStyle w:val="Normal-uvuceno"/>
      </w:pPr>
      <w:r w:rsidRPr="00835137">
        <w:t>javn</w:t>
      </w:r>
      <w:r w:rsidR="000D0276">
        <w:t>a</w:t>
      </w:r>
      <w:r w:rsidRPr="00835137">
        <w:t xml:space="preserve"> zelen</w:t>
      </w:r>
      <w:r w:rsidR="000D0276">
        <w:t>a</w:t>
      </w:r>
      <w:r w:rsidRPr="00835137">
        <w:t xml:space="preserve"> površin</w:t>
      </w:r>
      <w:r w:rsidR="000D0276">
        <w:t>a</w:t>
      </w:r>
      <w:r w:rsidRPr="00835137">
        <w:t xml:space="preserve"> – javni park /oznaka Z1/</w:t>
      </w:r>
    </w:p>
    <w:p w:rsidR="00C666E8" w:rsidRDefault="00C666E8" w:rsidP="00C666E8">
      <w:pPr>
        <w:pStyle w:val="Normal-uvuceno"/>
      </w:pPr>
      <w:r>
        <w:t>površin</w:t>
      </w:r>
      <w:r w:rsidR="000D0276">
        <w:t>a</w:t>
      </w:r>
      <w:r>
        <w:t xml:space="preserve"> infrastrukturnih sustava za transformatorsku stanicu /oznaka IS1/</w:t>
      </w:r>
    </w:p>
    <w:p w:rsidR="00E24B46" w:rsidRPr="00835137" w:rsidRDefault="000D0276" w:rsidP="00E24B46">
      <w:pPr>
        <w:pStyle w:val="Normal-uvuceno"/>
      </w:pPr>
      <w:r>
        <w:t xml:space="preserve">površina </w:t>
      </w:r>
      <w:r w:rsidR="00E24B46" w:rsidRPr="00835137">
        <w:t>uličn</w:t>
      </w:r>
      <w:r>
        <w:t>og</w:t>
      </w:r>
      <w:r w:rsidR="00E24B46" w:rsidRPr="00835137">
        <w:t xml:space="preserve"> koridora /oznaka UK sa dod</w:t>
      </w:r>
      <w:r w:rsidR="00E24B46">
        <w:t>atnom numeričkom oznakom/</w:t>
      </w:r>
    </w:p>
    <w:p w:rsidR="00E24B46" w:rsidRPr="00835137" w:rsidRDefault="00E24B46" w:rsidP="00E24B46">
      <w:pPr>
        <w:pStyle w:val="Normal-uvuceno"/>
      </w:pPr>
      <w:r>
        <w:t>koln</w:t>
      </w:r>
      <w:r w:rsidR="000D0276">
        <w:t>i</w:t>
      </w:r>
      <w:r>
        <w:t xml:space="preserve"> prilaz /oznaka KP/</w:t>
      </w:r>
    </w:p>
    <w:p w:rsidR="00E24B46" w:rsidRPr="00835137" w:rsidRDefault="00E24B46" w:rsidP="00E24B46">
      <w:pPr>
        <w:pStyle w:val="Normal-uvuceno"/>
      </w:pPr>
      <w:r w:rsidRPr="00835137">
        <w:t>okretišt</w:t>
      </w:r>
      <w:r w:rsidR="000D0276">
        <w:t>e</w:t>
      </w:r>
      <w:r w:rsidRPr="00835137">
        <w:t xml:space="preserve"> ulice /oznaka OK/</w:t>
      </w:r>
    </w:p>
    <w:p w:rsidR="00E24B46" w:rsidRDefault="00E24B46" w:rsidP="00C666E8">
      <w:pPr>
        <w:pStyle w:val="Normal-uvuceno"/>
      </w:pPr>
      <w:r>
        <w:t>pješačk</w:t>
      </w:r>
      <w:r w:rsidR="000D0276">
        <w:t>i</w:t>
      </w:r>
      <w:r>
        <w:t xml:space="preserve"> prolaz /oznaka PP/</w:t>
      </w:r>
    </w:p>
    <w:p w:rsidR="00C666E8" w:rsidRDefault="00C666E8" w:rsidP="00C666E8">
      <w:pPr>
        <w:pStyle w:val="Normal-uvuceno"/>
      </w:pPr>
      <w:r>
        <w:t>ostale servisne ili prateće površine - zelene površine unutar uličnih koridora, pješačke i biciklističke staze i slično /grafička oznaka/.</w:t>
      </w:r>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4C6D60" w:rsidRDefault="004C6D60" w:rsidP="004C6D60">
      <w:pPr>
        <w:pStyle w:val="Normalstavci"/>
        <w:numPr>
          <w:ilvl w:val="0"/>
          <w:numId w:val="28"/>
        </w:numPr>
      </w:pPr>
      <w:r>
        <w:t>Namjene koje su kartografskom prikazu br. 1 – “Detaljna namjena površina“ sadržane unutar površine pojedine građevne čestice određuju obvezu uređenja i korištenja označenog područja čestice u svrhu određenu prema namjeni označenog područja.</w:t>
      </w:r>
    </w:p>
    <w:p w:rsidR="004F39CE" w:rsidRPr="001A6BB1" w:rsidRDefault="004F39CE" w:rsidP="004F39CE">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4F39CE" w:rsidRDefault="004F39CE" w:rsidP="0039663B">
      <w:pPr>
        <w:pStyle w:val="Normalstavci"/>
        <w:numPr>
          <w:ilvl w:val="0"/>
          <w:numId w:val="93"/>
        </w:numPr>
      </w:pPr>
      <w:r>
        <w:t xml:space="preserve">Na građevnim česticama </w:t>
      </w:r>
      <w:r w:rsidRPr="004F39CE">
        <w:rPr>
          <w:b/>
        </w:rPr>
        <w:t xml:space="preserve">gospodarske, pretežito </w:t>
      </w:r>
      <w:r w:rsidR="00D61112">
        <w:rPr>
          <w:b/>
        </w:rPr>
        <w:t>proizvodne</w:t>
      </w:r>
      <w:r w:rsidRPr="004F39CE">
        <w:rPr>
          <w:b/>
        </w:rPr>
        <w:t xml:space="preserve"> namjene /oznaka I/</w:t>
      </w:r>
      <w:r>
        <w:t xml:space="preserve"> </w:t>
      </w:r>
      <w:r w:rsidRPr="004F39CE">
        <w:t xml:space="preserve">mogu </w:t>
      </w:r>
      <w:r>
        <w:t xml:space="preserve">se graditi, kao </w:t>
      </w:r>
      <w:r w:rsidRPr="004F39CE">
        <w:t xml:space="preserve">građevine </w:t>
      </w:r>
      <w:r w:rsidRPr="004F39CE">
        <w:rPr>
          <w:b/>
        </w:rPr>
        <w:t>osnovne namjene</w:t>
      </w:r>
      <w:r>
        <w:t xml:space="preserve"> – jedna samostojeća građevina ili kompleks proizvodnih građevina, industrijske ili obrtničke razine.</w:t>
      </w:r>
    </w:p>
    <w:p w:rsidR="004F39CE" w:rsidRDefault="004F39CE" w:rsidP="0039663B">
      <w:pPr>
        <w:pStyle w:val="Normalstavci"/>
        <w:numPr>
          <w:ilvl w:val="0"/>
          <w:numId w:val="93"/>
        </w:numPr>
      </w:pPr>
      <w:r w:rsidRPr="00DF3567">
        <w:t>Proizvodnom građevinom smatra se građevina</w:t>
      </w:r>
      <w:r>
        <w:t xml:space="preserve"> za:</w:t>
      </w:r>
    </w:p>
    <w:p w:rsidR="004F39CE" w:rsidRDefault="004F39CE" w:rsidP="004F39CE">
      <w:pPr>
        <w:pStyle w:val="Normal-uvuceno"/>
      </w:pPr>
      <w:r>
        <w:t>otkup i preradu biljnih poljoprivrednih proizvoda,</w:t>
      </w:r>
    </w:p>
    <w:p w:rsidR="006730CA" w:rsidRDefault="006730CA" w:rsidP="004F39CE">
      <w:pPr>
        <w:pStyle w:val="Normal-uvuceno"/>
      </w:pPr>
      <w:r>
        <w:t>otkup i klanje stoke i peradi,</w:t>
      </w:r>
    </w:p>
    <w:p w:rsidR="004F39CE" w:rsidRDefault="004F39CE" w:rsidP="004F39CE">
      <w:pPr>
        <w:pStyle w:val="Normal-uvuceno"/>
      </w:pPr>
      <w:r>
        <w:t>preradu mlijeka, mesa, riba, rakova i slično,</w:t>
      </w:r>
    </w:p>
    <w:p w:rsidR="004F39CE" w:rsidRDefault="004F39CE" w:rsidP="004F39CE">
      <w:pPr>
        <w:pStyle w:val="Normal-uvuceno"/>
      </w:pPr>
      <w:r>
        <w:t>preradu drva,</w:t>
      </w:r>
    </w:p>
    <w:p w:rsidR="004F39CE" w:rsidRDefault="004F39CE" w:rsidP="004F39CE">
      <w:pPr>
        <w:pStyle w:val="Normal-uvuceno"/>
      </w:pPr>
      <w:r>
        <w:t>preradu mineralnih sirovina i proizvodnju betonskih i opekarskih proizvoda, žbuke i slično,</w:t>
      </w:r>
    </w:p>
    <w:p w:rsidR="00F10552" w:rsidRDefault="00F10552" w:rsidP="00F10552">
      <w:pPr>
        <w:pStyle w:val="Normal-uvuceno"/>
      </w:pPr>
      <w:r w:rsidRPr="0098417F">
        <w:t>preradu neopasnog otpada koji se u proizvodnom procesu upotr</w:t>
      </w:r>
      <w:r>
        <w:t>ebljava kao sekundarna sirovina,</w:t>
      </w:r>
    </w:p>
    <w:p w:rsidR="00575032" w:rsidRDefault="00575032" w:rsidP="004F39CE">
      <w:pPr>
        <w:pStyle w:val="Normal-uvuceno"/>
      </w:pPr>
      <w:r>
        <w:t>bilj</w:t>
      </w:r>
      <w:r w:rsidR="000C2670">
        <w:t>nu</w:t>
      </w:r>
      <w:r>
        <w:t xml:space="preserve"> </w:t>
      </w:r>
      <w:r w:rsidR="000C2670">
        <w:t xml:space="preserve">proizvodnju </w:t>
      </w:r>
      <w:r>
        <w:t xml:space="preserve">u </w:t>
      </w:r>
      <w:r w:rsidR="000C2670">
        <w:t>staklenicima ili plastenicima, odnosno unutar zgrada,</w:t>
      </w:r>
    </w:p>
    <w:p w:rsidR="004F39CE" w:rsidRDefault="004F39CE" w:rsidP="004F39CE">
      <w:pPr>
        <w:pStyle w:val="Normal-uvuceno"/>
      </w:pPr>
      <w:r>
        <w:t>proizvodnju tekstila, hrane i pića,</w:t>
      </w:r>
    </w:p>
    <w:p w:rsidR="004F39CE" w:rsidRPr="004F39CE" w:rsidRDefault="004F39CE" w:rsidP="004F39CE">
      <w:pPr>
        <w:pStyle w:val="Normal-uvuceno"/>
      </w:pPr>
      <w:r w:rsidRPr="004F39CE">
        <w:t xml:space="preserve">proizvodnju proizvoda od tekstila, kože, stakla, metala, drveta, kamena, plastike, </w:t>
      </w:r>
    </w:p>
    <w:p w:rsidR="004F39CE" w:rsidRPr="004F39CE" w:rsidRDefault="004F39CE" w:rsidP="004F39CE">
      <w:pPr>
        <w:pStyle w:val="Normal-uvuceno"/>
      </w:pPr>
      <w:r w:rsidRPr="004F39CE">
        <w:t>proizvodnju električnih i elektroničkih proizvoda, kemijskih</w:t>
      </w:r>
      <w:r w:rsidR="00F10552">
        <w:t xml:space="preserve"> proizvoda i slične djelatnosti.</w:t>
      </w:r>
    </w:p>
    <w:p w:rsidR="00BD4AE4" w:rsidRDefault="00BD4AE4" w:rsidP="0039663B">
      <w:pPr>
        <w:pStyle w:val="Normalstavci"/>
        <w:numPr>
          <w:ilvl w:val="0"/>
          <w:numId w:val="93"/>
        </w:numPr>
      </w:pPr>
      <w:r>
        <w:t xml:space="preserve">Unutar kompleksa se, </w:t>
      </w:r>
      <w:r w:rsidRPr="004F39CE">
        <w:t xml:space="preserve">kao </w:t>
      </w:r>
      <w:r w:rsidRPr="004F39CE">
        <w:rPr>
          <w:b/>
        </w:rPr>
        <w:t>prateći sadržaji</w:t>
      </w:r>
      <w:r>
        <w:t>, mogu integrirati poslovni sadržaji u funkciji osnovne djelatnosti – uprava, servis, trgovački sadržaji i slično.</w:t>
      </w:r>
    </w:p>
    <w:p w:rsidR="004F39CE" w:rsidRDefault="004F39CE" w:rsidP="0039663B">
      <w:pPr>
        <w:pStyle w:val="Normalstavci"/>
        <w:numPr>
          <w:ilvl w:val="0"/>
          <w:numId w:val="93"/>
        </w:numPr>
      </w:pPr>
      <w:r>
        <w:t xml:space="preserve">Poslovnom građevinom </w:t>
      </w:r>
      <w:r w:rsidRPr="0003561B">
        <w:t>za obavljanje uslužnih</w:t>
      </w:r>
      <w:r>
        <w:t xml:space="preserve"> djelatnosti smatra se građevina za obavljanje:</w:t>
      </w:r>
    </w:p>
    <w:p w:rsidR="004F39CE" w:rsidRDefault="004F39CE" w:rsidP="004F39CE">
      <w:pPr>
        <w:pStyle w:val="Normal-uvuceno"/>
      </w:pPr>
      <w:r>
        <w:t>financija, tehničkih i poslovnih usluga i informacijskih djelatnosti (uredi),</w:t>
      </w:r>
    </w:p>
    <w:p w:rsidR="004F39CE" w:rsidRDefault="004F39CE" w:rsidP="004F39CE">
      <w:pPr>
        <w:pStyle w:val="Normal-uvuceno"/>
      </w:pPr>
      <w:r>
        <w:t>tehničkih servisa (automehaničarske, autolimarske, vulkanizerske autoelektričarske i druge radione slično)</w:t>
      </w:r>
    </w:p>
    <w:p w:rsidR="004F39CE" w:rsidRDefault="004F39CE" w:rsidP="004F39CE">
      <w:pPr>
        <w:pStyle w:val="Normal-uvuceno"/>
      </w:pPr>
      <w:r>
        <w:t>građevinarstva (armiračke, tesarske, stolarske i slične radionice),</w:t>
      </w:r>
    </w:p>
    <w:p w:rsidR="004F39CE" w:rsidRDefault="004F39CE" w:rsidP="004F39CE">
      <w:pPr>
        <w:pStyle w:val="Normal-uvuceno"/>
      </w:pPr>
      <w:r>
        <w:t>usluge auto prijevoza i s tim u vezi parkiranja transportnih vozila.</w:t>
      </w:r>
    </w:p>
    <w:p w:rsidR="004F39CE" w:rsidRDefault="004F39CE" w:rsidP="0039663B">
      <w:pPr>
        <w:pStyle w:val="Normalstavci"/>
        <w:numPr>
          <w:ilvl w:val="0"/>
          <w:numId w:val="93"/>
        </w:numPr>
      </w:pPr>
      <w:r>
        <w:t>Poslovnom građevinom za trgovačke djelatnosti smatra se građevina za:</w:t>
      </w:r>
    </w:p>
    <w:p w:rsidR="004F39CE" w:rsidRDefault="004F39CE" w:rsidP="004F39CE">
      <w:pPr>
        <w:pStyle w:val="Normal-uvuceno"/>
      </w:pPr>
      <w:r>
        <w:t>trgovinu prehrambe</w:t>
      </w:r>
      <w:r w:rsidR="00E24B46">
        <w:t>nih i neprehrambenih proizvoda,</w:t>
      </w:r>
    </w:p>
    <w:p w:rsidR="00553004" w:rsidRDefault="00553004" w:rsidP="004F39CE">
      <w:pPr>
        <w:pStyle w:val="Normal-uvuceno"/>
      </w:pPr>
      <w:r>
        <w:t>postaje za prodaju goriva na malo,</w:t>
      </w:r>
    </w:p>
    <w:p w:rsidR="004F39CE" w:rsidRDefault="004F39CE" w:rsidP="004F39CE">
      <w:pPr>
        <w:pStyle w:val="Normal-uvuceno"/>
      </w:pPr>
      <w:r>
        <w:lastRenderedPageBreak/>
        <w:t>skladišni prostori robe namijenjene trgovini, uključujući specijalizirana skladišta kao što su hladnjače, silosi, trgovine plinom i slično.</w:t>
      </w:r>
    </w:p>
    <w:p w:rsidR="004F39CE" w:rsidRDefault="004F39CE" w:rsidP="0039663B">
      <w:pPr>
        <w:pStyle w:val="Normalstavci"/>
        <w:numPr>
          <w:ilvl w:val="0"/>
          <w:numId w:val="93"/>
        </w:numPr>
      </w:pPr>
      <w:r>
        <w:t>Uz građevine osnovne i prateće namjene</w:t>
      </w:r>
      <w:r w:rsidR="00FE33C5">
        <w:t>,</w:t>
      </w:r>
      <w:r>
        <w:t xml:space="preserve"> na čestici </w:t>
      </w:r>
      <w:r w:rsidR="00FE33C5">
        <w:t xml:space="preserve">je </w:t>
      </w:r>
      <w:r>
        <w:t xml:space="preserve">kao </w:t>
      </w:r>
      <w:r w:rsidRPr="004F39CE">
        <w:rPr>
          <w:b/>
        </w:rPr>
        <w:t>pomoćne građevine</w:t>
      </w:r>
      <w:r>
        <w:t xml:space="preserve"> moguće graditi servisne i infras</w:t>
      </w:r>
      <w:r w:rsidRPr="004F39CE">
        <w:t>trukturn</w:t>
      </w:r>
      <w:r>
        <w:t>e građevine u funkciji gospodarske djelatnosti:</w:t>
      </w:r>
    </w:p>
    <w:p w:rsidR="004F39CE" w:rsidRDefault="004F39CE" w:rsidP="004F39CE">
      <w:pPr>
        <w:pStyle w:val="Normal-uvuceno"/>
      </w:pPr>
      <w:r>
        <w:t xml:space="preserve">porte, </w:t>
      </w:r>
    </w:p>
    <w:p w:rsidR="004F39CE" w:rsidRDefault="004F39CE" w:rsidP="004F39CE">
      <w:pPr>
        <w:pStyle w:val="Normal-uvuceno"/>
      </w:pPr>
      <w:r>
        <w:t>prostore ugostiteljske namjene kao restorane za vlastite potrebe, te caffe barove i snack barove javnog korištenja,</w:t>
      </w:r>
    </w:p>
    <w:p w:rsidR="004F39CE" w:rsidRDefault="004F39CE" w:rsidP="004F39CE">
      <w:pPr>
        <w:pStyle w:val="Normal-uvuceno"/>
      </w:pPr>
      <w:r>
        <w:t>parkirališta i garaže za vozila,</w:t>
      </w:r>
    </w:p>
    <w:p w:rsidR="004F39CE" w:rsidRDefault="004F39CE" w:rsidP="004F39CE">
      <w:pPr>
        <w:pStyle w:val="Normal-uvuceno"/>
      </w:pPr>
      <w:r>
        <w:t>nadstrešnice za parkirališta,</w:t>
      </w:r>
    </w:p>
    <w:p w:rsidR="004F39CE" w:rsidRDefault="00D3588A" w:rsidP="004F39CE">
      <w:pPr>
        <w:pStyle w:val="Normal-uvuceno"/>
      </w:pPr>
      <w:r>
        <w:t>otvorena skladišta,</w:t>
      </w:r>
    </w:p>
    <w:p w:rsidR="004F39CE" w:rsidRDefault="00D3588A" w:rsidP="004F39CE">
      <w:pPr>
        <w:pStyle w:val="Normal-uvuceno"/>
      </w:pPr>
      <w:r>
        <w:t>utovarno – istovarne rampe,</w:t>
      </w:r>
    </w:p>
    <w:p w:rsidR="004F39CE" w:rsidRDefault="004F39CE" w:rsidP="004F39CE">
      <w:pPr>
        <w:pStyle w:val="Normal-uvuceno"/>
      </w:pPr>
      <w:r>
        <w:t>silose,</w:t>
      </w:r>
    </w:p>
    <w:p w:rsidR="004F39CE" w:rsidRDefault="004F39CE" w:rsidP="004F39CE">
      <w:pPr>
        <w:pStyle w:val="Normal-uvuceno"/>
      </w:pPr>
      <w:r>
        <w:t>mjerne i druge uređaje velikih dimenzija,</w:t>
      </w:r>
    </w:p>
    <w:p w:rsidR="004F39CE" w:rsidRDefault="004F39CE" w:rsidP="004F39CE">
      <w:pPr>
        <w:pStyle w:val="Normal-uvuceno"/>
      </w:pPr>
      <w:r>
        <w:t>transformatorske stanice,</w:t>
      </w:r>
    </w:p>
    <w:p w:rsidR="004F39CE" w:rsidRDefault="004F39CE" w:rsidP="004F39CE">
      <w:pPr>
        <w:pStyle w:val="Normal-uvuceno"/>
      </w:pPr>
      <w:r>
        <w:t>plinske redukcijske stanice,</w:t>
      </w:r>
    </w:p>
    <w:p w:rsidR="004F39CE" w:rsidRDefault="004F39CE" w:rsidP="004F39CE">
      <w:pPr>
        <w:pStyle w:val="Normal-uvuceno"/>
      </w:pPr>
      <w:r>
        <w:t>spremnike goriva i slično.</w:t>
      </w:r>
    </w:p>
    <w:p w:rsidR="00F24647" w:rsidRDefault="00575032" w:rsidP="0039663B">
      <w:pPr>
        <w:pStyle w:val="Normalstavci"/>
        <w:numPr>
          <w:ilvl w:val="0"/>
          <w:numId w:val="93"/>
        </w:numPr>
      </w:pPr>
      <w:r>
        <w:t>Energetske građevine i postrojenja, kao što su s</w:t>
      </w:r>
      <w:r w:rsidR="00F24647">
        <w:t xml:space="preserve">olarne </w:t>
      </w:r>
      <w:r>
        <w:t>elektrane, bioplinske energane, kao i druge vrste energana koje kao pogonsko gorivo koriste organske komponente</w:t>
      </w:r>
      <w:r w:rsidR="00584783">
        <w:t>,</w:t>
      </w:r>
      <w:r>
        <w:t xml:space="preserve"> </w:t>
      </w:r>
      <w:r w:rsidR="00584783">
        <w:t xml:space="preserve">temperaturu zemlje, vode i slično, </w:t>
      </w:r>
      <w:r>
        <w:t xml:space="preserve">mogu se na česticama graditi </w:t>
      </w:r>
      <w:r w:rsidR="00584783">
        <w:t xml:space="preserve">samo </w:t>
      </w:r>
      <w:r w:rsidRPr="00BD4AE4">
        <w:rPr>
          <w:u w:val="single"/>
        </w:rPr>
        <w:t xml:space="preserve">kao prateća </w:t>
      </w:r>
      <w:r w:rsidR="00BD4AE4" w:rsidRPr="00BD4AE4">
        <w:rPr>
          <w:u w:val="single"/>
        </w:rPr>
        <w:t xml:space="preserve">ili pomoćna </w:t>
      </w:r>
      <w:r w:rsidR="00FE33C5" w:rsidRPr="00BD4AE4">
        <w:rPr>
          <w:u w:val="single"/>
        </w:rPr>
        <w:t>namjena</w:t>
      </w:r>
      <w:r w:rsidR="00584783">
        <w:t>,</w:t>
      </w:r>
      <w:r>
        <w:t xml:space="preserve"> uz osnovnu </w:t>
      </w:r>
      <w:r w:rsidR="00FE33C5">
        <w:t xml:space="preserve">namjenu </w:t>
      </w:r>
      <w:r>
        <w:t xml:space="preserve">određenu prema </w:t>
      </w:r>
      <w:r w:rsidRPr="00BD4AE4">
        <w:rPr>
          <w:highlight w:val="yellow"/>
        </w:rPr>
        <w:t xml:space="preserve">stavku </w:t>
      </w:r>
      <w:r w:rsidR="00BD4AE4" w:rsidRPr="00BD4AE4">
        <w:rPr>
          <w:highlight w:val="yellow"/>
        </w:rPr>
        <w:t>2</w:t>
      </w:r>
      <w:r w:rsidRPr="00BD4AE4">
        <w:rPr>
          <w:highlight w:val="yellow"/>
        </w:rPr>
        <w:t>. ovog članka</w:t>
      </w:r>
      <w:r>
        <w:t>.</w:t>
      </w:r>
    </w:p>
    <w:p w:rsidR="004F39CE" w:rsidRDefault="004F39CE" w:rsidP="0039663B">
      <w:pPr>
        <w:pStyle w:val="Normalstavci"/>
        <w:numPr>
          <w:ilvl w:val="0"/>
          <w:numId w:val="93"/>
        </w:numPr>
      </w:pPr>
      <w:r>
        <w:t xml:space="preserve">Unutar čestica se </w:t>
      </w:r>
      <w:r w:rsidRPr="004F39CE">
        <w:t>ne mogu</w:t>
      </w:r>
      <w:r>
        <w:t xml:space="preserve"> graditi građevine za:</w:t>
      </w:r>
    </w:p>
    <w:p w:rsidR="00584783" w:rsidRDefault="00584783" w:rsidP="004F39CE">
      <w:pPr>
        <w:pStyle w:val="Normal-uvuceno"/>
      </w:pPr>
      <w:r>
        <w:t>primarnu biljnu poljoprivrednu proizvodnju na otvorenom,</w:t>
      </w:r>
    </w:p>
    <w:p w:rsidR="004F39CE" w:rsidRDefault="004F39CE" w:rsidP="004F39CE">
      <w:pPr>
        <w:pStyle w:val="Normal-uvuceno"/>
      </w:pPr>
      <w:r>
        <w:t>primarnu poljoprivrednu proizvodnju uzgoja životinja,</w:t>
      </w:r>
    </w:p>
    <w:p w:rsidR="004F39CE" w:rsidRDefault="004F39CE" w:rsidP="004F39CE">
      <w:pPr>
        <w:pStyle w:val="Normal-uvuceno"/>
      </w:pPr>
      <w:r>
        <w:t>preradu životinjskih ostataka,</w:t>
      </w:r>
      <w:r w:rsidR="00584783">
        <w:t xml:space="preserve"> osim u energetskom postrojenju kada se ono gradi kao prateći sadržaj uz klaonicu,</w:t>
      </w:r>
    </w:p>
    <w:p w:rsidR="00584783" w:rsidRDefault="004F39CE" w:rsidP="004F39CE">
      <w:pPr>
        <w:pStyle w:val="Normal-uvuceno"/>
      </w:pPr>
      <w:r>
        <w:t>proizvodnju kože</w:t>
      </w:r>
      <w:r w:rsidR="000233B5">
        <w:t>,</w:t>
      </w:r>
    </w:p>
    <w:p w:rsidR="000233B5" w:rsidRDefault="000233B5" w:rsidP="000233B5">
      <w:pPr>
        <w:pStyle w:val="Normal-uvuceno"/>
      </w:pPr>
      <w:r>
        <w:t>tešku metalurgiju, tipa ljevaonica,</w:t>
      </w:r>
    </w:p>
    <w:p w:rsidR="004F39CE" w:rsidRDefault="004F39CE" w:rsidP="004F39CE">
      <w:pPr>
        <w:pStyle w:val="Normal-uvuceno"/>
      </w:pPr>
      <w:r>
        <w:t xml:space="preserve">preradu otpada koji se ne može smatrati sekundarnom sirovinom, </w:t>
      </w:r>
    </w:p>
    <w:p w:rsidR="004F39CE" w:rsidRDefault="004F39CE" w:rsidP="004F39CE">
      <w:pPr>
        <w:pStyle w:val="Normal-uvuceno"/>
      </w:pPr>
      <w:r>
        <w:t>deponiranje otpada,</w:t>
      </w:r>
    </w:p>
    <w:p w:rsidR="004F39CE" w:rsidRDefault="004F39CE" w:rsidP="004F39CE">
      <w:pPr>
        <w:pStyle w:val="Normal-uvuceno"/>
      </w:pPr>
      <w:r w:rsidRPr="004F39CE">
        <w:t>smještajno turističko-ugostiteljsku funkciju (hote</w:t>
      </w:r>
      <w:r w:rsidR="00D3588A">
        <w:t>li, moteli, pansioni i sl.),</w:t>
      </w:r>
    </w:p>
    <w:p w:rsidR="00A80A86" w:rsidRPr="004F39CE" w:rsidRDefault="00A80A86" w:rsidP="004F39CE">
      <w:pPr>
        <w:pStyle w:val="Normal-uvuceno"/>
      </w:pPr>
      <w:r>
        <w:t>usluge iz sektora zdravstva i socijalne skrbi tipa poliklinika, ambulanta, stacionar za starije i nemoćne osobe i slično,</w:t>
      </w:r>
    </w:p>
    <w:p w:rsidR="004F39CE" w:rsidRDefault="004F39CE" w:rsidP="004F39CE">
      <w:pPr>
        <w:pStyle w:val="Normal-uvuceno"/>
      </w:pPr>
      <w:r>
        <w:t>privremeno ili stalno stanovanje.</w:t>
      </w:r>
    </w:p>
    <w:p w:rsidR="0098417F" w:rsidRPr="001A6BB1" w:rsidRDefault="0098417F" w:rsidP="0098417F">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98417F" w:rsidRPr="0098417F" w:rsidRDefault="0098417F" w:rsidP="0039663B">
      <w:pPr>
        <w:pStyle w:val="Normalstavci"/>
        <w:numPr>
          <w:ilvl w:val="0"/>
          <w:numId w:val="96"/>
        </w:numPr>
      </w:pPr>
      <w:r w:rsidRPr="0098417F">
        <w:t xml:space="preserve">Na građevnim česticama </w:t>
      </w:r>
      <w:r w:rsidR="00FE33C5" w:rsidRPr="004F39CE">
        <w:rPr>
          <w:b/>
        </w:rPr>
        <w:t>gospodarske, pretežito</w:t>
      </w:r>
      <w:r w:rsidR="000233B5" w:rsidRPr="00FE33C5">
        <w:rPr>
          <w:b/>
        </w:rPr>
        <w:t xml:space="preserve"> </w:t>
      </w:r>
      <w:r w:rsidRPr="00FE33C5">
        <w:rPr>
          <w:b/>
        </w:rPr>
        <w:t xml:space="preserve">poslovne namjene /oznaka K/ </w:t>
      </w:r>
      <w:r w:rsidRPr="0098417F">
        <w:t>mogu se graditi, kao građevine osnovne namjene – jedna sam</w:t>
      </w:r>
      <w:r w:rsidR="00394B0B">
        <w:t xml:space="preserve">ostojeća građevina ili kompleks </w:t>
      </w:r>
      <w:r w:rsidRPr="0098417F">
        <w:t>poslovnih građevina – uslužne, trgovačke</w:t>
      </w:r>
      <w:r w:rsidR="00F10552">
        <w:t xml:space="preserve">, pojedine </w:t>
      </w:r>
      <w:r w:rsidR="00F10552" w:rsidRPr="0098417F">
        <w:t>komunalno-servisn</w:t>
      </w:r>
      <w:r w:rsidR="00F10552">
        <w:t>e građevine, te turističko-ugostiteljske građevine.</w:t>
      </w:r>
    </w:p>
    <w:p w:rsidR="0098417F" w:rsidRPr="0098417F" w:rsidRDefault="0098417F" w:rsidP="0039663B">
      <w:pPr>
        <w:pStyle w:val="Normalstavci"/>
        <w:numPr>
          <w:ilvl w:val="0"/>
          <w:numId w:val="96"/>
        </w:numPr>
      </w:pPr>
      <w:r w:rsidRPr="0098417F">
        <w:t>Poslovnom građevinom za obavljanje uslužnih djelatnosti smatra se građevina za obavljanje:</w:t>
      </w:r>
    </w:p>
    <w:p w:rsidR="0098417F" w:rsidRPr="0098417F" w:rsidRDefault="0098417F" w:rsidP="0098417F">
      <w:pPr>
        <w:numPr>
          <w:ilvl w:val="0"/>
          <w:numId w:val="2"/>
        </w:numPr>
      </w:pPr>
      <w:r w:rsidRPr="0098417F">
        <w:t>financija, tehničkih i poslovnih usluga i informacijskih djelatnosti (uredi),</w:t>
      </w:r>
    </w:p>
    <w:p w:rsidR="0098417F" w:rsidRPr="0098417F" w:rsidRDefault="0098417F" w:rsidP="0098417F">
      <w:pPr>
        <w:numPr>
          <w:ilvl w:val="0"/>
          <w:numId w:val="2"/>
        </w:numPr>
      </w:pPr>
      <w:r w:rsidRPr="0098417F">
        <w:t>tehničkih servisa (automehaničarske, autolimarske, vulkanizerske, strojobravarske, stolarske, klesarske i limarske radione, kovačnice i sl.)</w:t>
      </w:r>
      <w:r w:rsidR="00A80A86">
        <w:t>,</w:t>
      </w:r>
    </w:p>
    <w:p w:rsidR="0098417F" w:rsidRPr="0098417F" w:rsidRDefault="00A80A86" w:rsidP="0098417F">
      <w:pPr>
        <w:numPr>
          <w:ilvl w:val="0"/>
          <w:numId w:val="2"/>
        </w:numPr>
      </w:pPr>
      <w:r>
        <w:t xml:space="preserve">obrtničkih </w:t>
      </w:r>
      <w:r w:rsidR="0098417F" w:rsidRPr="0098417F">
        <w:t>usluga (krojačke, postolarske, autoelektričarske radionice, autopraonice i slično),</w:t>
      </w:r>
    </w:p>
    <w:p w:rsidR="0098417F" w:rsidRPr="0098417F" w:rsidRDefault="0098417F" w:rsidP="0098417F">
      <w:pPr>
        <w:numPr>
          <w:ilvl w:val="0"/>
          <w:numId w:val="2"/>
        </w:numPr>
      </w:pPr>
      <w:r w:rsidRPr="0098417F">
        <w:t>građevinarstva (armiračke, tesarske, stolarske i slične radionice),</w:t>
      </w:r>
    </w:p>
    <w:p w:rsidR="0098417F" w:rsidRPr="0098417F" w:rsidRDefault="0098417F" w:rsidP="0039663B">
      <w:pPr>
        <w:pStyle w:val="Normalstavci"/>
        <w:numPr>
          <w:ilvl w:val="0"/>
          <w:numId w:val="96"/>
        </w:numPr>
      </w:pPr>
      <w:r w:rsidRPr="0098417F">
        <w:t>Poslovnom građevinom za trgovačke djelatnosti smatra se građevina za:</w:t>
      </w:r>
    </w:p>
    <w:p w:rsidR="0098417F" w:rsidRPr="0098417F" w:rsidRDefault="0098417F" w:rsidP="0098417F">
      <w:pPr>
        <w:numPr>
          <w:ilvl w:val="0"/>
          <w:numId w:val="2"/>
        </w:numPr>
      </w:pPr>
      <w:r w:rsidRPr="0098417F">
        <w:t xml:space="preserve">trgovinu prehrambenih i neprehrambenih proizvoda, </w:t>
      </w:r>
    </w:p>
    <w:p w:rsidR="00553004" w:rsidRDefault="00553004" w:rsidP="0098417F">
      <w:pPr>
        <w:numPr>
          <w:ilvl w:val="0"/>
          <w:numId w:val="2"/>
        </w:numPr>
      </w:pPr>
      <w:r>
        <w:t>postaje za prodaju goriva na malo,</w:t>
      </w:r>
    </w:p>
    <w:p w:rsidR="0098417F" w:rsidRPr="0098417F" w:rsidRDefault="0098417F" w:rsidP="0098417F">
      <w:pPr>
        <w:numPr>
          <w:ilvl w:val="0"/>
          <w:numId w:val="2"/>
        </w:numPr>
      </w:pPr>
      <w:r w:rsidRPr="0098417F">
        <w:t>skladišni prostori robe namijenjene trgovini, uključujući specijalizirana skladišta kao što su hladnjače, silosi , otkupne stanice poljoprivrednih proizvoda, poljoprivredni servisi – kao kolna i stočna vaga, trgovine plinom i sl.</w:t>
      </w:r>
    </w:p>
    <w:p w:rsidR="0098417F" w:rsidRPr="0098417F" w:rsidRDefault="0098417F" w:rsidP="0039663B">
      <w:pPr>
        <w:pStyle w:val="Normalstavci"/>
        <w:numPr>
          <w:ilvl w:val="0"/>
          <w:numId w:val="96"/>
        </w:numPr>
      </w:pPr>
      <w:r w:rsidRPr="0098417F">
        <w:t>Poslovnom građevinom za obavljanje komunalno-servisnih djelatnosti smatraju se:</w:t>
      </w:r>
    </w:p>
    <w:p w:rsidR="0098417F" w:rsidRPr="0098417F" w:rsidRDefault="0098417F" w:rsidP="0098417F">
      <w:pPr>
        <w:numPr>
          <w:ilvl w:val="0"/>
          <w:numId w:val="2"/>
        </w:numPr>
        <w:tabs>
          <w:tab w:val="clear" w:pos="927"/>
          <w:tab w:val="num" w:pos="900"/>
        </w:tabs>
        <w:ind w:left="900"/>
      </w:pPr>
      <w:r w:rsidRPr="0098417F">
        <w:t>kamionska parkirališta,</w:t>
      </w:r>
    </w:p>
    <w:p w:rsidR="0098417F" w:rsidRDefault="0098417F" w:rsidP="0098417F">
      <w:pPr>
        <w:numPr>
          <w:ilvl w:val="0"/>
          <w:numId w:val="2"/>
        </w:numPr>
        <w:tabs>
          <w:tab w:val="clear" w:pos="927"/>
          <w:tab w:val="num" w:pos="900"/>
        </w:tabs>
        <w:ind w:left="900"/>
      </w:pPr>
      <w:r w:rsidRPr="0098417F">
        <w:t>tržni i s</w:t>
      </w:r>
      <w:r w:rsidR="00A80A86">
        <w:t>ajmišni prostori otvorenog tipa.</w:t>
      </w:r>
    </w:p>
    <w:p w:rsidR="007B69B5" w:rsidRDefault="00CD66C9" w:rsidP="0039663B">
      <w:pPr>
        <w:pStyle w:val="Normalstavci"/>
        <w:numPr>
          <w:ilvl w:val="0"/>
          <w:numId w:val="96"/>
        </w:numPr>
      </w:pPr>
      <w:r w:rsidRPr="0098417F">
        <w:t xml:space="preserve">Poslovnom građevinom za obavljanje </w:t>
      </w:r>
      <w:r>
        <w:t>ugostiteljsko -. turističkih djelatnosti smatra se građevina u za obavljanje</w:t>
      </w:r>
      <w:r w:rsidR="007B69B5">
        <w:t>:</w:t>
      </w:r>
    </w:p>
    <w:p w:rsidR="007B69B5" w:rsidRDefault="007B69B5" w:rsidP="007B69B5">
      <w:pPr>
        <w:numPr>
          <w:ilvl w:val="0"/>
          <w:numId w:val="2"/>
        </w:numPr>
      </w:pPr>
      <w:r>
        <w:t>smještajnih turističkih usluga s pratećim ugostiteljskim sadržajima kao što su hotel, motel, pansion i slično,</w:t>
      </w:r>
    </w:p>
    <w:p w:rsidR="007B69B5" w:rsidRDefault="007B69B5" w:rsidP="007B69B5">
      <w:pPr>
        <w:numPr>
          <w:ilvl w:val="0"/>
          <w:numId w:val="2"/>
        </w:numPr>
      </w:pPr>
      <w:r>
        <w:lastRenderedPageBreak/>
        <w:t>uslužnog ugostiteljstva tipa restoran i slično.</w:t>
      </w:r>
    </w:p>
    <w:p w:rsidR="00CD66C9" w:rsidRPr="002F2EB1" w:rsidRDefault="00FE33C5" w:rsidP="0039663B">
      <w:pPr>
        <w:pStyle w:val="Normalstavci"/>
        <w:numPr>
          <w:ilvl w:val="0"/>
          <w:numId w:val="96"/>
        </w:numPr>
      </w:pPr>
      <w:r w:rsidRPr="002F2EB1">
        <w:t>Unutar kompleksa se</w:t>
      </w:r>
      <w:r w:rsidR="00CD66C9" w:rsidRPr="002F2EB1">
        <w:t xml:space="preserve"> uz osnovnu poslovnu djelatnost</w:t>
      </w:r>
      <w:r w:rsidRPr="002F2EB1">
        <w:t xml:space="preserve">, kao </w:t>
      </w:r>
      <w:r w:rsidRPr="002F2EB1">
        <w:rPr>
          <w:b/>
        </w:rPr>
        <w:t>prateći sadržaji</w:t>
      </w:r>
      <w:r w:rsidRPr="002F2EB1">
        <w:t xml:space="preserve">, mogu </w:t>
      </w:r>
      <w:r w:rsidR="00CD66C9" w:rsidRPr="002F2EB1">
        <w:t xml:space="preserve">integrirati sadržaji za obavljanje prerađivačkih djelatnosti obrtničke razine proizvodnje i to građevine za: </w:t>
      </w:r>
    </w:p>
    <w:p w:rsidR="00CD66C9" w:rsidRDefault="00CD66C9" w:rsidP="00CD66C9">
      <w:pPr>
        <w:numPr>
          <w:ilvl w:val="0"/>
          <w:numId w:val="2"/>
        </w:numPr>
      </w:pPr>
      <w:r>
        <w:t xml:space="preserve">otkup i </w:t>
      </w:r>
      <w:r w:rsidR="00172B09">
        <w:t xml:space="preserve">primarnu </w:t>
      </w:r>
      <w:r>
        <w:t>preradu</w:t>
      </w:r>
      <w:r w:rsidR="00172B09">
        <w:t>, odnosno pakiranje</w:t>
      </w:r>
      <w:r>
        <w:t xml:space="preserve"> biljnih poljoprivrednih proizvoda,</w:t>
      </w:r>
    </w:p>
    <w:p w:rsidR="007A76E2" w:rsidRDefault="007A76E2" w:rsidP="007A76E2">
      <w:pPr>
        <w:pStyle w:val="Normal-uvuceno"/>
      </w:pPr>
      <w:r>
        <w:t>biljnu proizvodnju u staklenicima ili plastenicima, odnosno unutar zgrada,</w:t>
      </w:r>
    </w:p>
    <w:p w:rsidR="00FE33C5" w:rsidRDefault="00172B09" w:rsidP="00CD66C9">
      <w:pPr>
        <w:numPr>
          <w:ilvl w:val="0"/>
          <w:numId w:val="2"/>
        </w:numPr>
      </w:pPr>
      <w:r>
        <w:t>pekare i mljekare manjeg kapaciteta</w:t>
      </w:r>
      <w:r w:rsidR="007A76E2">
        <w:t>.</w:t>
      </w:r>
    </w:p>
    <w:p w:rsidR="0086435C" w:rsidRDefault="0086435C" w:rsidP="0039663B">
      <w:pPr>
        <w:pStyle w:val="Normalstavci"/>
        <w:numPr>
          <w:ilvl w:val="0"/>
          <w:numId w:val="96"/>
        </w:numPr>
      </w:pPr>
      <w:r>
        <w:t xml:space="preserve">Uz građevine osnovne i prateće namjene, na čestici je kao </w:t>
      </w:r>
      <w:r w:rsidRPr="0086435C">
        <w:rPr>
          <w:b/>
        </w:rPr>
        <w:t>pomoćne građevine</w:t>
      </w:r>
      <w:r>
        <w:t xml:space="preserve"> moguće graditi servisne i infras</w:t>
      </w:r>
      <w:r w:rsidRPr="004F39CE">
        <w:t>trukturn</w:t>
      </w:r>
      <w:r>
        <w:t>e građevine u funkciji gospodarske djelatnosti:</w:t>
      </w:r>
    </w:p>
    <w:p w:rsidR="0098417F" w:rsidRPr="0098417F" w:rsidRDefault="0098417F" w:rsidP="0098417F">
      <w:pPr>
        <w:numPr>
          <w:ilvl w:val="0"/>
          <w:numId w:val="2"/>
        </w:numPr>
      </w:pPr>
      <w:r w:rsidRPr="0098417F">
        <w:t xml:space="preserve">porte, </w:t>
      </w:r>
    </w:p>
    <w:p w:rsidR="0098417F" w:rsidRPr="0098417F" w:rsidRDefault="0098417F" w:rsidP="0098417F">
      <w:pPr>
        <w:numPr>
          <w:ilvl w:val="0"/>
          <w:numId w:val="2"/>
        </w:numPr>
      </w:pPr>
      <w:r w:rsidRPr="0098417F">
        <w:t>nadstrešnice za parkirališta,</w:t>
      </w:r>
    </w:p>
    <w:p w:rsidR="0098417F" w:rsidRPr="0098417F" w:rsidRDefault="0098417F" w:rsidP="0098417F">
      <w:pPr>
        <w:numPr>
          <w:ilvl w:val="0"/>
          <w:numId w:val="2"/>
        </w:numPr>
      </w:pPr>
      <w:r w:rsidRPr="0098417F">
        <w:t>garaže za vozila,</w:t>
      </w:r>
    </w:p>
    <w:p w:rsidR="0098417F" w:rsidRPr="0098417F" w:rsidRDefault="0098417F" w:rsidP="0098417F">
      <w:pPr>
        <w:numPr>
          <w:ilvl w:val="0"/>
          <w:numId w:val="2"/>
        </w:numPr>
      </w:pPr>
      <w:r w:rsidRPr="0098417F">
        <w:t xml:space="preserve">otvorena skladišta, </w:t>
      </w:r>
    </w:p>
    <w:p w:rsidR="0098417F" w:rsidRPr="0098417F" w:rsidRDefault="0098417F" w:rsidP="0098417F">
      <w:pPr>
        <w:numPr>
          <w:ilvl w:val="0"/>
          <w:numId w:val="2"/>
        </w:numPr>
      </w:pPr>
      <w:r w:rsidRPr="0098417F">
        <w:t xml:space="preserve">utovarno – istovarne rampe, </w:t>
      </w:r>
    </w:p>
    <w:p w:rsidR="0098417F" w:rsidRPr="0098417F" w:rsidRDefault="0098417F" w:rsidP="0098417F">
      <w:pPr>
        <w:numPr>
          <w:ilvl w:val="0"/>
          <w:numId w:val="2"/>
        </w:numPr>
      </w:pPr>
      <w:r w:rsidRPr="0098417F">
        <w:t>silose,</w:t>
      </w:r>
    </w:p>
    <w:p w:rsidR="0098417F" w:rsidRPr="0098417F" w:rsidRDefault="0098417F" w:rsidP="0098417F">
      <w:pPr>
        <w:numPr>
          <w:ilvl w:val="0"/>
          <w:numId w:val="2"/>
        </w:numPr>
      </w:pPr>
      <w:r w:rsidRPr="0098417F">
        <w:t>mjerne i druge uređaje velikih dimenzija,</w:t>
      </w:r>
    </w:p>
    <w:p w:rsidR="0098417F" w:rsidRPr="0098417F" w:rsidRDefault="0098417F" w:rsidP="0098417F">
      <w:pPr>
        <w:numPr>
          <w:ilvl w:val="0"/>
          <w:numId w:val="2"/>
        </w:numPr>
      </w:pPr>
      <w:r w:rsidRPr="0098417F">
        <w:t>transformatorske stanice i plinske redukcijske stanice,</w:t>
      </w:r>
    </w:p>
    <w:p w:rsidR="0098417F" w:rsidRPr="0098417F" w:rsidRDefault="0098417F" w:rsidP="0098417F">
      <w:pPr>
        <w:numPr>
          <w:ilvl w:val="0"/>
          <w:numId w:val="2"/>
        </w:numPr>
      </w:pPr>
      <w:r w:rsidRPr="0098417F">
        <w:t>spremnike goriva i slično.</w:t>
      </w:r>
    </w:p>
    <w:p w:rsidR="0086435C" w:rsidRPr="0086435C" w:rsidRDefault="0086435C" w:rsidP="0039663B">
      <w:pPr>
        <w:pStyle w:val="Normalstavci"/>
        <w:numPr>
          <w:ilvl w:val="0"/>
          <w:numId w:val="96"/>
        </w:numPr>
      </w:pPr>
      <w:r w:rsidRPr="0086435C">
        <w:t xml:space="preserve">Energetske građevine i postrojenja, kao što su solarne elektrane, bioplinske energane, kao i druge vrste energana koje kao pogonsko gorivo koriste organske komponente, temperaturu zemlje, vode i slično, mogu se na česticama graditi samo </w:t>
      </w:r>
      <w:r w:rsidRPr="0086435C">
        <w:rPr>
          <w:u w:val="single"/>
        </w:rPr>
        <w:t>kao prateća ili pomoćna namjena</w:t>
      </w:r>
      <w:r w:rsidRPr="0086435C">
        <w:t xml:space="preserve">, uz osnovnu namjenu određenu prema </w:t>
      </w:r>
      <w:r w:rsidRPr="0086435C">
        <w:rPr>
          <w:highlight w:val="yellow"/>
        </w:rPr>
        <w:t>stavku 2. ovog članka</w:t>
      </w:r>
      <w:r w:rsidRPr="0086435C">
        <w:t>.</w:t>
      </w:r>
    </w:p>
    <w:p w:rsidR="0098417F" w:rsidRPr="0098417F" w:rsidRDefault="0098417F" w:rsidP="0039663B">
      <w:pPr>
        <w:pStyle w:val="Normalstavci"/>
        <w:numPr>
          <w:ilvl w:val="0"/>
          <w:numId w:val="96"/>
        </w:numPr>
      </w:pPr>
      <w:r w:rsidRPr="0098417F">
        <w:t xml:space="preserve">Unutar čestica </w:t>
      </w:r>
      <w:r w:rsidR="00A80A86">
        <w:t xml:space="preserve">se </w:t>
      </w:r>
      <w:r w:rsidRPr="0098417F">
        <w:t>ne mogu graditi građevine za:</w:t>
      </w:r>
    </w:p>
    <w:p w:rsidR="0098417F" w:rsidRPr="0098417F" w:rsidRDefault="0098417F" w:rsidP="0098417F">
      <w:pPr>
        <w:numPr>
          <w:ilvl w:val="0"/>
          <w:numId w:val="2"/>
        </w:numPr>
      </w:pPr>
      <w:r w:rsidRPr="0098417F">
        <w:t xml:space="preserve">proizvodnju i preradu, osim navedenog u </w:t>
      </w:r>
      <w:r w:rsidRPr="00A80A86">
        <w:rPr>
          <w:highlight w:val="yellow"/>
        </w:rPr>
        <w:t xml:space="preserve">stavku </w:t>
      </w:r>
      <w:r w:rsidR="00A80A86" w:rsidRPr="00A80A86">
        <w:rPr>
          <w:highlight w:val="yellow"/>
        </w:rPr>
        <w:t>6</w:t>
      </w:r>
      <w:r w:rsidRPr="00A80A86">
        <w:rPr>
          <w:highlight w:val="yellow"/>
        </w:rPr>
        <w:t>. ovog članka</w:t>
      </w:r>
      <w:r w:rsidRPr="0098417F">
        <w:t>,</w:t>
      </w:r>
    </w:p>
    <w:p w:rsidR="0098417F" w:rsidRPr="0098417F" w:rsidRDefault="0098417F" w:rsidP="0098417F">
      <w:pPr>
        <w:numPr>
          <w:ilvl w:val="0"/>
          <w:numId w:val="2"/>
        </w:numPr>
      </w:pPr>
      <w:r w:rsidRPr="0098417F">
        <w:t>klanje životinja,</w:t>
      </w:r>
    </w:p>
    <w:p w:rsidR="0098417F" w:rsidRPr="0098417F" w:rsidRDefault="0098417F" w:rsidP="0098417F">
      <w:pPr>
        <w:numPr>
          <w:ilvl w:val="0"/>
          <w:numId w:val="2"/>
        </w:numPr>
      </w:pPr>
      <w:r w:rsidRPr="0098417F">
        <w:t>preradu životinjskih ostataka,</w:t>
      </w:r>
    </w:p>
    <w:p w:rsidR="0098417F" w:rsidRPr="0098417F" w:rsidRDefault="0098417F" w:rsidP="0098417F">
      <w:pPr>
        <w:numPr>
          <w:ilvl w:val="0"/>
          <w:numId w:val="2"/>
        </w:numPr>
      </w:pPr>
      <w:r w:rsidRPr="0098417F">
        <w:t xml:space="preserve">preradu otpada koji se ne može smatrati sekundarnom sirovinom, </w:t>
      </w:r>
    </w:p>
    <w:p w:rsidR="0098417F" w:rsidRPr="0098417F" w:rsidRDefault="0098417F" w:rsidP="0098417F">
      <w:pPr>
        <w:numPr>
          <w:ilvl w:val="0"/>
          <w:numId w:val="2"/>
        </w:numPr>
      </w:pPr>
      <w:r w:rsidRPr="0098417F">
        <w:t>deponiranje otpada,</w:t>
      </w:r>
    </w:p>
    <w:p w:rsidR="00A80A86" w:rsidRPr="0098417F" w:rsidRDefault="00A80A86" w:rsidP="00A80A86">
      <w:pPr>
        <w:numPr>
          <w:ilvl w:val="0"/>
          <w:numId w:val="2"/>
        </w:numPr>
      </w:pPr>
      <w:r>
        <w:t>usluge iz sektora zdravstva i socijalne skrbi tipa poliklinika, ambulanta, stacionar za starije i nemoćne osobe i slično,</w:t>
      </w:r>
    </w:p>
    <w:p w:rsidR="00A80A86" w:rsidRDefault="0098417F" w:rsidP="0098417F">
      <w:pPr>
        <w:numPr>
          <w:ilvl w:val="0"/>
          <w:numId w:val="2"/>
        </w:numPr>
      </w:pPr>
      <w:r w:rsidRPr="0098417F">
        <w:t>građevine privremenog ili stalnog stanovanja</w:t>
      </w:r>
      <w:r w:rsidR="004B4CEF">
        <w:t>.</w:t>
      </w:r>
    </w:p>
    <w:p w:rsidR="0086435C" w:rsidRDefault="0086435C" w:rsidP="0086435C">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F44891" w:rsidRDefault="007B69B5" w:rsidP="0039663B">
      <w:pPr>
        <w:widowControl w:val="0"/>
        <w:numPr>
          <w:ilvl w:val="0"/>
          <w:numId w:val="97"/>
        </w:numPr>
        <w:tabs>
          <w:tab w:val="left" w:pos="851"/>
        </w:tabs>
        <w:outlineLvl w:val="0"/>
        <w:rPr>
          <w:szCs w:val="20"/>
        </w:rPr>
      </w:pPr>
      <w:r w:rsidRPr="00A74B2D">
        <w:rPr>
          <w:szCs w:val="20"/>
        </w:rPr>
        <w:t xml:space="preserve">Kao </w:t>
      </w:r>
      <w:r w:rsidRPr="00F44891">
        <w:rPr>
          <w:b/>
          <w:szCs w:val="20"/>
        </w:rPr>
        <w:t>osnovnu građevinu</w:t>
      </w:r>
      <w:r w:rsidRPr="00A74B2D">
        <w:rPr>
          <w:szCs w:val="20"/>
        </w:rPr>
        <w:t xml:space="preserve"> na čestici </w:t>
      </w:r>
      <w:r w:rsidR="0086435C" w:rsidRPr="00A74B2D">
        <w:rPr>
          <w:b/>
          <w:szCs w:val="20"/>
        </w:rPr>
        <w:t>mješovite, pretežito stambene</w:t>
      </w:r>
      <w:r w:rsidRPr="00A74B2D">
        <w:rPr>
          <w:b/>
          <w:szCs w:val="20"/>
        </w:rPr>
        <w:t xml:space="preserve"> namjene /oznaka M/</w:t>
      </w:r>
      <w:r w:rsidRPr="00A74B2D">
        <w:rPr>
          <w:szCs w:val="20"/>
        </w:rPr>
        <w:t xml:space="preserve"> moguće je graditi</w:t>
      </w:r>
      <w:r w:rsidR="00A74B2D" w:rsidRPr="00A74B2D">
        <w:rPr>
          <w:szCs w:val="20"/>
        </w:rPr>
        <w:t xml:space="preserve"> </w:t>
      </w:r>
      <w:r w:rsidR="00A8380B">
        <w:rPr>
          <w:szCs w:val="20"/>
        </w:rPr>
        <w:t xml:space="preserve">jednu </w:t>
      </w:r>
      <w:proofErr w:type="spellStart"/>
      <w:r w:rsidR="00A74B2D" w:rsidRPr="00A74B2D">
        <w:rPr>
          <w:szCs w:val="20"/>
        </w:rPr>
        <w:t>višestambenu</w:t>
      </w:r>
      <w:proofErr w:type="spellEnd"/>
      <w:r w:rsidR="00A74B2D" w:rsidRPr="00A74B2D">
        <w:rPr>
          <w:szCs w:val="20"/>
        </w:rPr>
        <w:t xml:space="preserve"> građevinu</w:t>
      </w:r>
      <w:r w:rsidR="00F44891">
        <w:rPr>
          <w:szCs w:val="20"/>
        </w:rPr>
        <w:t>.</w:t>
      </w:r>
    </w:p>
    <w:p w:rsidR="00A74B2D" w:rsidRPr="00A74B2D" w:rsidRDefault="00F44891" w:rsidP="0039663B">
      <w:pPr>
        <w:widowControl w:val="0"/>
        <w:numPr>
          <w:ilvl w:val="0"/>
          <w:numId w:val="97"/>
        </w:numPr>
        <w:tabs>
          <w:tab w:val="left" w:pos="851"/>
        </w:tabs>
        <w:outlineLvl w:val="0"/>
        <w:rPr>
          <w:szCs w:val="20"/>
        </w:rPr>
      </w:pPr>
      <w:r>
        <w:rPr>
          <w:szCs w:val="20"/>
        </w:rPr>
        <w:t>Unutar višestambene građevine se,</w:t>
      </w:r>
      <w:r w:rsidR="00A74B2D" w:rsidRPr="00A74B2D">
        <w:rPr>
          <w:szCs w:val="20"/>
        </w:rPr>
        <w:t xml:space="preserve"> kao </w:t>
      </w:r>
      <w:r w:rsidR="00A74B2D" w:rsidRPr="00A74B2D">
        <w:rPr>
          <w:b/>
          <w:szCs w:val="20"/>
        </w:rPr>
        <w:t xml:space="preserve">prateća </w:t>
      </w:r>
      <w:r w:rsidRPr="00F44891">
        <w:rPr>
          <w:b/>
          <w:szCs w:val="20"/>
        </w:rPr>
        <w:t>namjena</w:t>
      </w:r>
      <w:r>
        <w:rPr>
          <w:szCs w:val="20"/>
        </w:rPr>
        <w:t xml:space="preserve">, </w:t>
      </w:r>
      <w:r w:rsidR="00A74B2D" w:rsidRPr="00A74B2D">
        <w:rPr>
          <w:szCs w:val="20"/>
        </w:rPr>
        <w:t xml:space="preserve">može organizirati jedan ili više poslovnih  prostora za obavljanje tihih i čistih djelatnosti kao što su djelatnost financija, tehničkih i poslovnih usluga (uredi), obrtničke usluge (frizerske, pedikerske, </w:t>
      </w:r>
      <w:proofErr w:type="spellStart"/>
      <w:r w:rsidR="00A74B2D" w:rsidRPr="00A74B2D">
        <w:rPr>
          <w:szCs w:val="20"/>
        </w:rPr>
        <w:t>manikerske</w:t>
      </w:r>
      <w:proofErr w:type="spellEnd"/>
      <w:r w:rsidR="00A74B2D" w:rsidRPr="00A74B2D">
        <w:rPr>
          <w:szCs w:val="20"/>
        </w:rPr>
        <w:t xml:space="preserve"> i slične radnje)</w:t>
      </w:r>
      <w:r>
        <w:rPr>
          <w:szCs w:val="20"/>
        </w:rPr>
        <w:t>,</w:t>
      </w:r>
      <w:r w:rsidR="00A74B2D" w:rsidRPr="00A74B2D">
        <w:rPr>
          <w:szCs w:val="20"/>
        </w:rPr>
        <w:t xml:space="preserve"> mali ugostiteljski sadržaji (restoran, caffe bar, slastičarna i slično), specijalizirane trgovine bez potrebe za većim manipulativnim prostorom, uslug</w:t>
      </w:r>
      <w:r>
        <w:rPr>
          <w:szCs w:val="20"/>
        </w:rPr>
        <w:t>e</w:t>
      </w:r>
      <w:r w:rsidR="00A74B2D" w:rsidRPr="00A74B2D">
        <w:rPr>
          <w:szCs w:val="20"/>
        </w:rPr>
        <w:t xml:space="preserve"> iz oblasti društvenih djelatnosti u kojima se ne predviđa duži boravak ljudi (primarna zdravstvena zaštita, sportski klubovi, udruge građana i slično)</w:t>
      </w:r>
    </w:p>
    <w:p w:rsidR="00F44891" w:rsidRPr="00A74B2D" w:rsidRDefault="00F44891" w:rsidP="0039663B">
      <w:pPr>
        <w:widowControl w:val="0"/>
        <w:numPr>
          <w:ilvl w:val="0"/>
          <w:numId w:val="98"/>
        </w:numPr>
        <w:tabs>
          <w:tab w:val="left" w:pos="851"/>
        </w:tabs>
        <w:outlineLvl w:val="0"/>
        <w:rPr>
          <w:szCs w:val="20"/>
        </w:rPr>
      </w:pPr>
      <w:r w:rsidRPr="00A74B2D">
        <w:rPr>
          <w:szCs w:val="20"/>
        </w:rPr>
        <w:t xml:space="preserve">Dijelovi </w:t>
      </w:r>
      <w:proofErr w:type="spellStart"/>
      <w:r w:rsidRPr="00A74B2D">
        <w:rPr>
          <w:szCs w:val="20"/>
        </w:rPr>
        <w:t>višestambenih</w:t>
      </w:r>
      <w:proofErr w:type="spellEnd"/>
      <w:r w:rsidRPr="00A74B2D">
        <w:rPr>
          <w:szCs w:val="20"/>
        </w:rPr>
        <w:t xml:space="preserve"> građevina mogu se namijeniti za obavljanje tihih i čistih djelatnosti ukoliko:</w:t>
      </w:r>
    </w:p>
    <w:p w:rsidR="00F44891" w:rsidRPr="00A74B2D" w:rsidRDefault="00F44891" w:rsidP="00F44891">
      <w:pPr>
        <w:numPr>
          <w:ilvl w:val="0"/>
          <w:numId w:val="2"/>
        </w:numPr>
      </w:pPr>
      <w:r w:rsidRPr="00A74B2D">
        <w:t>su funkcionalno cjeloviti,</w:t>
      </w:r>
    </w:p>
    <w:p w:rsidR="00F44891" w:rsidRPr="00A74B2D" w:rsidRDefault="00F44891" w:rsidP="00F44891">
      <w:pPr>
        <w:numPr>
          <w:ilvl w:val="0"/>
          <w:numId w:val="2"/>
        </w:numPr>
      </w:pPr>
      <w:r w:rsidRPr="00A74B2D">
        <w:t>su integrirani u osnovni korpus građevine,</w:t>
      </w:r>
    </w:p>
    <w:p w:rsidR="00F44891" w:rsidRDefault="00F44891" w:rsidP="00F44891">
      <w:pPr>
        <w:numPr>
          <w:ilvl w:val="0"/>
          <w:numId w:val="2"/>
        </w:numPr>
      </w:pPr>
      <w:r w:rsidRPr="00A74B2D">
        <w:t xml:space="preserve">imaju odvojene ulaze od ulaza u stambeni dio građevine, </w:t>
      </w:r>
    </w:p>
    <w:p w:rsidR="00F44891" w:rsidRPr="00A74B2D" w:rsidRDefault="00F44891" w:rsidP="00F44891">
      <w:pPr>
        <w:numPr>
          <w:ilvl w:val="0"/>
          <w:numId w:val="2"/>
        </w:numPr>
      </w:pPr>
      <w:r w:rsidRPr="00A74B2D">
        <w:t xml:space="preserve">ukupnom neto korisnom površinom svih komercijalnih sadržaja ne premašuju </w:t>
      </w:r>
      <w:r>
        <w:t>5</w:t>
      </w:r>
      <w:r w:rsidRPr="00A74B2D">
        <w:t>0% ukupne neto korisne površine višestambene građevine.</w:t>
      </w:r>
    </w:p>
    <w:p w:rsidR="00F44891" w:rsidRDefault="00F44891" w:rsidP="0039663B">
      <w:pPr>
        <w:widowControl w:val="0"/>
        <w:numPr>
          <w:ilvl w:val="0"/>
          <w:numId w:val="97"/>
        </w:numPr>
        <w:tabs>
          <w:tab w:val="left" w:pos="851"/>
        </w:tabs>
        <w:outlineLvl w:val="0"/>
        <w:rPr>
          <w:szCs w:val="20"/>
        </w:rPr>
      </w:pPr>
      <w:r>
        <w:rPr>
          <w:szCs w:val="20"/>
        </w:rPr>
        <w:t xml:space="preserve">Izuzetno od </w:t>
      </w:r>
      <w:r w:rsidRPr="00F44891">
        <w:rPr>
          <w:szCs w:val="20"/>
          <w:highlight w:val="yellow"/>
        </w:rPr>
        <w:t>stavka 1. ovog članka</w:t>
      </w:r>
      <w:r>
        <w:rPr>
          <w:szCs w:val="20"/>
        </w:rPr>
        <w:t>, umjesto višestambene zgrade</w:t>
      </w:r>
      <w:r w:rsidR="00A8380B">
        <w:rPr>
          <w:szCs w:val="20"/>
        </w:rPr>
        <w:t>,</w:t>
      </w:r>
      <w:r>
        <w:rPr>
          <w:szCs w:val="20"/>
        </w:rPr>
        <w:t xml:space="preserve"> može se graditi građevina sličnih karakteristika za potrebe privremenog ili stalnog</w:t>
      </w:r>
      <w:r w:rsidR="00A8380B">
        <w:rPr>
          <w:szCs w:val="20"/>
        </w:rPr>
        <w:t xml:space="preserve"> stanovanja,</w:t>
      </w:r>
      <w:r>
        <w:rPr>
          <w:szCs w:val="20"/>
        </w:rPr>
        <w:t xml:space="preserve"> kao što je:</w:t>
      </w:r>
    </w:p>
    <w:p w:rsidR="00F44891" w:rsidRPr="00F44891" w:rsidRDefault="00F44891" w:rsidP="00F44891">
      <w:pPr>
        <w:numPr>
          <w:ilvl w:val="0"/>
          <w:numId w:val="2"/>
        </w:numPr>
      </w:pPr>
      <w:r w:rsidRPr="00F44891">
        <w:t>studentski ili učenički dom,</w:t>
      </w:r>
    </w:p>
    <w:p w:rsidR="00A74B2D" w:rsidRDefault="00F44891" w:rsidP="00F44891">
      <w:pPr>
        <w:numPr>
          <w:ilvl w:val="0"/>
          <w:numId w:val="2"/>
        </w:numPr>
      </w:pPr>
      <w:r w:rsidRPr="00F44891">
        <w:t>zgrada za obavljanje uslužnih djelatnosti iz domene zdravstvene i socijalne skrbi kao što je dom za starije i nemoćne osobe i slično,</w:t>
      </w:r>
    </w:p>
    <w:p w:rsidR="00A8380B" w:rsidRPr="00F44891" w:rsidRDefault="00A8380B" w:rsidP="00F44891">
      <w:pPr>
        <w:numPr>
          <w:ilvl w:val="0"/>
          <w:numId w:val="2"/>
        </w:numPr>
      </w:pPr>
      <w:r>
        <w:t>smještajna turističko – ugostiteljska građevina – hotel, motel, pansion i slično.</w:t>
      </w:r>
    </w:p>
    <w:p w:rsidR="007B69B5" w:rsidRPr="00F44891" w:rsidRDefault="007B69B5" w:rsidP="0039663B">
      <w:pPr>
        <w:widowControl w:val="0"/>
        <w:numPr>
          <w:ilvl w:val="0"/>
          <w:numId w:val="97"/>
        </w:numPr>
        <w:tabs>
          <w:tab w:val="left" w:pos="851"/>
        </w:tabs>
        <w:outlineLvl w:val="0"/>
        <w:rPr>
          <w:szCs w:val="20"/>
        </w:rPr>
      </w:pPr>
      <w:r w:rsidRPr="00F44891">
        <w:rPr>
          <w:szCs w:val="20"/>
        </w:rPr>
        <w:t xml:space="preserve">Kao </w:t>
      </w:r>
      <w:r w:rsidRPr="00A8380B">
        <w:rPr>
          <w:b/>
          <w:szCs w:val="20"/>
        </w:rPr>
        <w:t>pomoćni sadržaj</w:t>
      </w:r>
      <w:r w:rsidRPr="00F44891">
        <w:rPr>
          <w:szCs w:val="20"/>
        </w:rPr>
        <w:t xml:space="preserve"> na čestici predviđaju se:</w:t>
      </w:r>
    </w:p>
    <w:p w:rsidR="00A8380B" w:rsidRDefault="00A8380B" w:rsidP="007B69B5">
      <w:pPr>
        <w:numPr>
          <w:ilvl w:val="0"/>
          <w:numId w:val="2"/>
        </w:numPr>
      </w:pPr>
      <w:r>
        <w:t>priručna spremišta uz stambene prostore, integrirana unutar osnovne građevine</w:t>
      </w:r>
    </w:p>
    <w:p w:rsidR="007B69B5" w:rsidRDefault="007B69B5" w:rsidP="007B69B5">
      <w:pPr>
        <w:numPr>
          <w:ilvl w:val="0"/>
          <w:numId w:val="2"/>
        </w:numPr>
      </w:pPr>
      <w:r w:rsidRPr="007B69B5">
        <w:t>skladišni prostori u funkciji poslovnih djelatnosti, integriran</w:t>
      </w:r>
      <w:r w:rsidR="00A8380B">
        <w:t>i</w:t>
      </w:r>
      <w:r w:rsidRPr="007B69B5">
        <w:t xml:space="preserve"> unutar </w:t>
      </w:r>
      <w:r w:rsidR="00A8380B">
        <w:t xml:space="preserve">osnovne </w:t>
      </w:r>
      <w:r w:rsidRPr="007B69B5">
        <w:t>građevine,</w:t>
      </w:r>
    </w:p>
    <w:p w:rsidR="00DC0315" w:rsidRDefault="00DC0315" w:rsidP="00DC0315">
      <w:pPr>
        <w:numPr>
          <w:ilvl w:val="0"/>
          <w:numId w:val="2"/>
        </w:numPr>
      </w:pPr>
      <w:r w:rsidRPr="007B69B5">
        <w:t>spremišta za komunalni otpad</w:t>
      </w:r>
      <w:r>
        <w:t>, integrirana unutar osnovne građevine ili kao pomoćna zgrada na čestici,</w:t>
      </w:r>
    </w:p>
    <w:p w:rsidR="00DC0315" w:rsidRDefault="00DC0315" w:rsidP="00503B87">
      <w:pPr>
        <w:numPr>
          <w:ilvl w:val="0"/>
          <w:numId w:val="2"/>
        </w:numPr>
      </w:pPr>
      <w:r>
        <w:lastRenderedPageBreak/>
        <w:t>nenatkriveno parkiralište,</w:t>
      </w:r>
    </w:p>
    <w:p w:rsidR="00DC0315" w:rsidRDefault="00DC0315" w:rsidP="00DC0315">
      <w:pPr>
        <w:numPr>
          <w:ilvl w:val="0"/>
          <w:numId w:val="2"/>
        </w:numPr>
      </w:pPr>
      <w:r>
        <w:t>natkriveno parkiralište,</w:t>
      </w:r>
      <w:r w:rsidRPr="00DC0315">
        <w:t xml:space="preserve"> </w:t>
      </w:r>
      <w:r>
        <w:t>koje se tretira pomoćnom zgradom na čestici,</w:t>
      </w:r>
    </w:p>
    <w:p w:rsidR="00F44891" w:rsidRDefault="007B69B5" w:rsidP="00503B87">
      <w:pPr>
        <w:numPr>
          <w:ilvl w:val="0"/>
          <w:numId w:val="2"/>
        </w:numPr>
      </w:pPr>
      <w:r w:rsidRPr="007B69B5">
        <w:t>garažni prostor koji se predviđa integriran u građevinu, ka</w:t>
      </w:r>
      <w:r w:rsidR="00DC0315">
        <w:t>o podzemna ili prizemna garaža ili prizemni prostor za otvoreno parkiralište.</w:t>
      </w:r>
    </w:p>
    <w:p w:rsidR="007B69B5" w:rsidRPr="007B69B5" w:rsidRDefault="007B69B5" w:rsidP="0039663B">
      <w:pPr>
        <w:widowControl w:val="0"/>
        <w:numPr>
          <w:ilvl w:val="0"/>
          <w:numId w:val="97"/>
        </w:numPr>
        <w:tabs>
          <w:tab w:val="left" w:pos="851"/>
        </w:tabs>
        <w:outlineLvl w:val="0"/>
        <w:rPr>
          <w:szCs w:val="20"/>
        </w:rPr>
      </w:pPr>
      <w:r w:rsidRPr="007B69B5">
        <w:rPr>
          <w:szCs w:val="20"/>
        </w:rPr>
        <w:t xml:space="preserve">Unutar čestica se </w:t>
      </w:r>
      <w:r w:rsidRPr="007B69B5">
        <w:rPr>
          <w:szCs w:val="20"/>
          <w:u w:val="single"/>
        </w:rPr>
        <w:t>ne mogu</w:t>
      </w:r>
      <w:r w:rsidRPr="007B69B5">
        <w:rPr>
          <w:szCs w:val="20"/>
        </w:rPr>
        <w:t xml:space="preserve"> obavljati proizvodne djelatnosti ni djelatnosti koje utječu na povećanje razine buke ili zagađenja okoline.</w:t>
      </w:r>
    </w:p>
    <w:p w:rsidR="00F62CFF" w:rsidRDefault="00F62CFF" w:rsidP="00F62CFF">
      <w:pPr>
        <w:pStyle w:val="lanak"/>
      </w:pPr>
      <w:r w:rsidRPr="001A6BB1">
        <w:t xml:space="preserve">Članak </w:t>
      </w:r>
      <w:r w:rsidRPr="001A6BB1">
        <w:fldChar w:fldCharType="begin"/>
      </w:r>
      <w:r w:rsidRPr="001A6BB1">
        <w:instrText xml:space="preserve">autonum </w:instrText>
      </w:r>
      <w:r w:rsidRPr="001A6BB1">
        <w:fldChar w:fldCharType="separate"/>
      </w:r>
      <w:r w:rsidRPr="001A6BB1">
        <w:t>1.</w:t>
      </w:r>
      <w:r w:rsidRPr="001A6BB1">
        <w:fldChar w:fldCharType="end"/>
      </w:r>
    </w:p>
    <w:p w:rsidR="003064D0" w:rsidRDefault="00097BDE" w:rsidP="0039663B">
      <w:pPr>
        <w:pStyle w:val="Normalstavci"/>
        <w:numPr>
          <w:ilvl w:val="0"/>
          <w:numId w:val="41"/>
        </w:numPr>
      </w:pPr>
      <w:r w:rsidRPr="00585C36">
        <w:rPr>
          <w:b/>
        </w:rPr>
        <w:t xml:space="preserve">Stambena namjena – </w:t>
      </w:r>
      <w:r w:rsidR="006D3BB5">
        <w:rPr>
          <w:b/>
        </w:rPr>
        <w:t>individualna</w:t>
      </w:r>
      <w:r w:rsidRPr="00585C36">
        <w:rPr>
          <w:b/>
        </w:rPr>
        <w:t xml:space="preserve"> /oznaka S/</w:t>
      </w:r>
      <w:r>
        <w:t xml:space="preserve"> omogućava formiranje građevne čestice za gradnju </w:t>
      </w:r>
      <w:r w:rsidR="003064D0">
        <w:t>jedne osnovne građevine (stambene građevine</w:t>
      </w:r>
      <w:r>
        <w:t xml:space="preserve"> ili stambeno-poslovne građevine</w:t>
      </w:r>
      <w:r w:rsidR="003064D0">
        <w:t>)</w:t>
      </w:r>
      <w:r>
        <w:t xml:space="preserve">, te </w:t>
      </w:r>
      <w:r w:rsidR="003064D0">
        <w:t xml:space="preserve">više </w:t>
      </w:r>
      <w:r>
        <w:t>pomoćn</w:t>
      </w:r>
      <w:r w:rsidR="003064D0">
        <w:t>ih</w:t>
      </w:r>
      <w:r>
        <w:t xml:space="preserve"> građevin</w:t>
      </w:r>
      <w:r w:rsidR="003064D0">
        <w:t>a na čestici.</w:t>
      </w:r>
    </w:p>
    <w:p w:rsidR="00097BDE" w:rsidRDefault="00097BDE" w:rsidP="0039663B">
      <w:pPr>
        <w:pStyle w:val="Normalstavci"/>
        <w:numPr>
          <w:ilvl w:val="0"/>
          <w:numId w:val="41"/>
        </w:numPr>
      </w:pPr>
      <w:r>
        <w:t xml:space="preserve">Kao </w:t>
      </w:r>
      <w:r w:rsidRPr="004E59C3">
        <w:rPr>
          <w:b/>
        </w:rPr>
        <w:t>osnovnu građevinu</w:t>
      </w:r>
      <w:r>
        <w:t xml:space="preserve"> na čestici moguće je graditi </w:t>
      </w:r>
    </w:p>
    <w:p w:rsidR="00097BDE" w:rsidRDefault="00097BDE" w:rsidP="009D4C62">
      <w:pPr>
        <w:pStyle w:val="Normal-uvuceno"/>
      </w:pPr>
      <w:r w:rsidRPr="00CA155B">
        <w:rPr>
          <w:i/>
          <w:u w:val="single"/>
        </w:rPr>
        <w:t>stambenu građev</w:t>
      </w:r>
      <w:r>
        <w:rPr>
          <w:i/>
          <w:u w:val="single"/>
        </w:rPr>
        <w:t>i</w:t>
      </w:r>
      <w:r w:rsidRPr="00CA155B">
        <w:rPr>
          <w:i/>
          <w:u w:val="single"/>
        </w:rPr>
        <w:t>nu</w:t>
      </w:r>
      <w:r>
        <w:t>, namijenjenu stalnom ili povremenom stanovanju, individualnog tipa, odnosno građevinu koja sadrži najviše 3 stambene jedinice,</w:t>
      </w:r>
    </w:p>
    <w:p w:rsidR="00DE4C46" w:rsidRDefault="00DE4C46" w:rsidP="00DE4C46">
      <w:pPr>
        <w:pStyle w:val="Normal-uvuceno"/>
      </w:pPr>
      <w:r>
        <w:rPr>
          <w:i/>
          <w:u w:val="single"/>
        </w:rPr>
        <w:t xml:space="preserve">stambeno - </w:t>
      </w:r>
      <w:r w:rsidRPr="00CA155B">
        <w:rPr>
          <w:i/>
          <w:u w:val="single"/>
        </w:rPr>
        <w:t>poslovnu građevin</w:t>
      </w:r>
      <w:r>
        <w:rPr>
          <w:i/>
          <w:u w:val="single"/>
        </w:rPr>
        <w:t>u</w:t>
      </w:r>
      <w:r w:rsidRPr="00097BDE">
        <w:t>, koja</w:t>
      </w:r>
      <w:r>
        <w:t xml:space="preserve"> uz najviše 3 zasebne stambene jedinice </w:t>
      </w:r>
      <w:r w:rsidRPr="00097BDE">
        <w:t xml:space="preserve">sadrži </w:t>
      </w:r>
      <w:r>
        <w:t xml:space="preserve">i  </w:t>
      </w:r>
      <w:r w:rsidRPr="00097BDE">
        <w:t xml:space="preserve">poslovne </w:t>
      </w:r>
      <w:r w:rsidR="004B729F">
        <w:t>prostore namijenjene obavljanju</w:t>
      </w:r>
      <w:r>
        <w:t>:</w:t>
      </w:r>
    </w:p>
    <w:p w:rsidR="00097BDE" w:rsidRDefault="00097BDE" w:rsidP="006C68E3">
      <w:pPr>
        <w:pStyle w:val="Normaluvuceno2"/>
      </w:pPr>
      <w:r>
        <w:t>financijskih, tehničkih i poslovnih usluga i informacijskih djelatnosti (uredi),</w:t>
      </w:r>
    </w:p>
    <w:p w:rsidR="00097BDE" w:rsidRDefault="00097BDE" w:rsidP="006C68E3">
      <w:pPr>
        <w:pStyle w:val="Normaluvuceno2"/>
      </w:pPr>
      <w:r>
        <w:t>obrtničkih usluga (frizerske, krojačke, postolarske, fotografske i slične radionice),</w:t>
      </w:r>
    </w:p>
    <w:p w:rsidR="00097BDE" w:rsidRDefault="00097BDE" w:rsidP="006C68E3">
      <w:pPr>
        <w:pStyle w:val="Normaluvuceno2"/>
      </w:pPr>
      <w:r>
        <w:t xml:space="preserve">turističkih i ugostiteljskih djelatnosti bez sadržaja koji utječu na povećanje razine buke ili zagađenja okoline (pansioni, kavane i slično), </w:t>
      </w:r>
    </w:p>
    <w:p w:rsidR="00097BDE" w:rsidRDefault="00097BDE" w:rsidP="006C68E3">
      <w:pPr>
        <w:pStyle w:val="Normaluvuceno2"/>
      </w:pPr>
      <w:r>
        <w:t>trgovine proizvoda koji ne utječu na povećanje zagađenja zraka ili uzrokuju pojave koje mogu ugroziti ljude i okolni prostor, kao što su požari ili eksplozije (specijalizirane trgovine hrane, pića, odjeće, obuće, kućnih potrepština, kućanskih aparata i elektroničkih proizvoda, osim trgovine građevnog materijala, automobila, poljoprivrednih i dru</w:t>
      </w:r>
      <w:r w:rsidR="0019237E">
        <w:t>gih velikih strojeva i slično).</w:t>
      </w:r>
    </w:p>
    <w:p w:rsidR="00097BDE" w:rsidRDefault="00097BDE" w:rsidP="0039663B">
      <w:pPr>
        <w:pStyle w:val="Normalstavci"/>
        <w:numPr>
          <w:ilvl w:val="0"/>
          <w:numId w:val="41"/>
        </w:numPr>
      </w:pPr>
      <w:r w:rsidRPr="00C80123">
        <w:t xml:space="preserve">Uz osnovnu građevinu </w:t>
      </w:r>
      <w:r w:rsidRPr="00585C36">
        <w:t>moguće je</w:t>
      </w:r>
      <w:r w:rsidRPr="00C80123">
        <w:t xml:space="preserve"> na čestici</w:t>
      </w:r>
      <w:r w:rsidR="00FA389B">
        <w:t xml:space="preserve"> čija je dubina 25,0 m i više </w:t>
      </w:r>
      <w:r>
        <w:t xml:space="preserve">graditi </w:t>
      </w:r>
      <w:r w:rsidRPr="004E59C3">
        <w:rPr>
          <w:b/>
        </w:rPr>
        <w:t>više pomoćnih građevina</w:t>
      </w:r>
      <w:r>
        <w:t>:</w:t>
      </w:r>
    </w:p>
    <w:p w:rsidR="00097BDE" w:rsidRDefault="00097BDE" w:rsidP="009D4C62">
      <w:pPr>
        <w:pStyle w:val="Normal-uvuceno"/>
      </w:pPr>
      <w:r>
        <w:t xml:space="preserve">garažu za najviše dva (2) osobna vozila, ukoliko se gradi u kompleksu s osnovnom stambenom građevinom moguće je graditi unutar pojasa izgradnje osnovne građevine, </w:t>
      </w:r>
    </w:p>
    <w:p w:rsidR="00097BDE" w:rsidRDefault="0019237E" w:rsidP="009D4C62">
      <w:pPr>
        <w:pStyle w:val="Normal-uvuceno"/>
      </w:pPr>
      <w:r>
        <w:t xml:space="preserve">unutar područja gradnje osnovne građevine, ali </w:t>
      </w:r>
      <w:r w:rsidR="00097BDE">
        <w:t xml:space="preserve">iza </w:t>
      </w:r>
      <w:r>
        <w:t xml:space="preserve">pročelja </w:t>
      </w:r>
      <w:r w:rsidR="00097BDE">
        <w:t>osnovne građevine</w:t>
      </w:r>
      <w:r>
        <w:t xml:space="preserve">, kao i </w:t>
      </w:r>
      <w:r w:rsidR="00097BDE">
        <w:t xml:space="preserve"> unutar pojasa izgradnje pomoćnih građevina</w:t>
      </w:r>
      <w:r>
        <w:t>,</w:t>
      </w:r>
      <w:r w:rsidR="00097BDE">
        <w:t xml:space="preserve"> lociraju se pomoćne građevine, koje služe redovnoj upotrebi stambene građevine (garaže, alatnice, fontane, vrtni paviljoni i slično),</w:t>
      </w:r>
    </w:p>
    <w:p w:rsidR="0045270C" w:rsidRDefault="0045270C" w:rsidP="0045270C">
      <w:pPr>
        <w:pStyle w:val="Normal-uvuceno"/>
      </w:pPr>
      <w:r>
        <w:t>pomoćne građevine s izvorom zagađenja nije dozvoljeno graditi na čestici.</w:t>
      </w:r>
    </w:p>
    <w:p w:rsidR="00FA389B" w:rsidRDefault="00FA389B" w:rsidP="00FA389B">
      <w:pPr>
        <w:pStyle w:val="Normalstavci"/>
        <w:numPr>
          <w:ilvl w:val="0"/>
          <w:numId w:val="41"/>
        </w:numPr>
      </w:pPr>
      <w:r>
        <w:t>Ukoliko je čestica kraća od 25,0 m pomoćne sadržaje, kao što su spremišta, garaže i slično,  potrebno je integrirati unutar osnovne građevine.</w:t>
      </w:r>
    </w:p>
    <w:p w:rsidR="002F1164" w:rsidRPr="001A6BB1" w:rsidRDefault="002F1164" w:rsidP="002F1164">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2F1164" w:rsidRDefault="002F1164" w:rsidP="0039663B">
      <w:pPr>
        <w:pStyle w:val="Normalstavci"/>
        <w:numPr>
          <w:ilvl w:val="0"/>
          <w:numId w:val="103"/>
        </w:numPr>
      </w:pPr>
      <w:r w:rsidRPr="002F1164">
        <w:rPr>
          <w:b/>
        </w:rPr>
        <w:t>Rezervna površina /oznaka RP/</w:t>
      </w:r>
      <w:r w:rsidRPr="003064D0">
        <w:t xml:space="preserve">, omogućava </w:t>
      </w:r>
      <w:r>
        <w:t xml:space="preserve">formiranje čestice koja se u funkciji proširenja </w:t>
      </w:r>
      <w:proofErr w:type="spellStart"/>
      <w:r>
        <w:t>gruntišta</w:t>
      </w:r>
      <w:proofErr w:type="spellEnd"/>
      <w:r>
        <w:t xml:space="preserve"> može pripojiti jednoj od okolnih građevnih čestica.</w:t>
      </w:r>
    </w:p>
    <w:p w:rsidR="002F1164" w:rsidRDefault="002F1164" w:rsidP="0039663B">
      <w:pPr>
        <w:pStyle w:val="Normalstavci"/>
        <w:numPr>
          <w:ilvl w:val="0"/>
          <w:numId w:val="103"/>
        </w:numPr>
      </w:pPr>
      <w:r>
        <w:t xml:space="preserve">Nakon proširenja </w:t>
      </w:r>
      <w:proofErr w:type="spellStart"/>
      <w:r>
        <w:t>gruntišta</w:t>
      </w:r>
      <w:proofErr w:type="spellEnd"/>
      <w:r>
        <w:t xml:space="preserve">, prema </w:t>
      </w:r>
      <w:r w:rsidRPr="002F1164">
        <w:rPr>
          <w:highlight w:val="yellow"/>
        </w:rPr>
        <w:t>stavku 1. ovog članka</w:t>
      </w:r>
      <w:r>
        <w:t xml:space="preserve">, na rezervnoj površini se može graditi prema uvjetima za gradnju osnovne čestice, te na način da se površina za razvoj čestice kojoj se površina RP pridružila, proširi na česticu oznake RP, uz uvjet da je najmanja udaljenost građevine locirane na površini čestice RP od međa susjednih čestica </w:t>
      </w:r>
      <w:smartTag w:uri="urn:schemas-microsoft-com:office:smarttags" w:element="metricconverter">
        <w:smartTagPr>
          <w:attr w:name="ProductID" w:val="3,0 m"/>
        </w:smartTagPr>
        <w:r>
          <w:t>3,0 m</w:t>
        </w:r>
      </w:smartTag>
      <w:r>
        <w:t>.</w:t>
      </w:r>
    </w:p>
    <w:p w:rsidR="00E80376" w:rsidRPr="001A6BB1" w:rsidRDefault="00E80376" w:rsidP="00E80376">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455A68" w:rsidRDefault="00FB1EA9" w:rsidP="004F39CE">
      <w:pPr>
        <w:pStyle w:val="Normalstavci"/>
        <w:numPr>
          <w:ilvl w:val="0"/>
          <w:numId w:val="29"/>
        </w:numPr>
      </w:pPr>
      <w:r w:rsidRPr="002A4C57">
        <w:rPr>
          <w:b/>
        </w:rPr>
        <w:t>Zaštitn</w:t>
      </w:r>
      <w:r>
        <w:rPr>
          <w:b/>
        </w:rPr>
        <w:t>a</w:t>
      </w:r>
      <w:r w:rsidRPr="002A4C57">
        <w:rPr>
          <w:b/>
        </w:rPr>
        <w:t xml:space="preserve"> zelen</w:t>
      </w:r>
      <w:r>
        <w:rPr>
          <w:b/>
        </w:rPr>
        <w:t>a</w:t>
      </w:r>
      <w:r w:rsidRPr="002A4C57">
        <w:rPr>
          <w:b/>
        </w:rPr>
        <w:t xml:space="preserve"> površin</w:t>
      </w:r>
      <w:r>
        <w:rPr>
          <w:b/>
        </w:rPr>
        <w:t>a</w:t>
      </w:r>
      <w:r w:rsidRPr="002A4C57">
        <w:rPr>
          <w:b/>
        </w:rPr>
        <w:t xml:space="preserve"> /oznaka Z/</w:t>
      </w:r>
      <w:r>
        <w:t xml:space="preserve"> </w:t>
      </w:r>
      <w:r w:rsidR="004F39CE">
        <w:t>f</w:t>
      </w:r>
      <w:r w:rsidR="004F39CE" w:rsidRPr="000457AE">
        <w:t>ormira</w:t>
      </w:r>
      <w:r w:rsidR="004F39CE">
        <w:t xml:space="preserve"> se kao javna površina </w:t>
      </w:r>
      <w:r w:rsidR="00455A68">
        <w:t xml:space="preserve">s </w:t>
      </w:r>
      <w:r w:rsidR="004F39CE">
        <w:t>osnovn</w:t>
      </w:r>
      <w:r w:rsidR="00455A68">
        <w:t>om</w:t>
      </w:r>
      <w:r w:rsidR="004F39CE">
        <w:t xml:space="preserve"> funkci</w:t>
      </w:r>
      <w:r w:rsidR="00455A68">
        <w:t>jom</w:t>
      </w:r>
      <w:r w:rsidR="004F39CE">
        <w:t xml:space="preserve"> sprečavanj</w:t>
      </w:r>
      <w:r w:rsidR="00455A68">
        <w:t>a</w:t>
      </w:r>
      <w:r w:rsidR="004F39CE">
        <w:t xml:space="preserve"> negativnog utjecaja od </w:t>
      </w:r>
      <w:r w:rsidR="00455A68">
        <w:t xml:space="preserve">gospodarskih djelatnosti </w:t>
      </w:r>
      <w:r w:rsidR="004F39CE">
        <w:t>na područje namijenjeno stanovanju</w:t>
      </w:r>
      <w:r w:rsidR="00455A68">
        <w:t>,</w:t>
      </w:r>
      <w:r w:rsidR="004F39CE">
        <w:t xml:space="preserve"> </w:t>
      </w:r>
      <w:r w:rsidR="00455A68">
        <w:t>područje mješovite namjene, a dijelom je utvrđeno i kao zaštitni zeleni pojas uz prometnice.</w:t>
      </w:r>
    </w:p>
    <w:p w:rsidR="004F39CE" w:rsidRDefault="004F39CE" w:rsidP="004F39CE">
      <w:pPr>
        <w:pStyle w:val="Normalstavci"/>
        <w:numPr>
          <w:ilvl w:val="0"/>
          <w:numId w:val="29"/>
        </w:numPr>
      </w:pPr>
      <w:r>
        <w:t xml:space="preserve">Površine se trebaju urediti kao </w:t>
      </w:r>
      <w:r w:rsidR="00455A68">
        <w:t xml:space="preserve">zatravnjene sa zasađenim niskim i/ili visokim raslinjem, </w:t>
      </w:r>
      <w:r>
        <w:t xml:space="preserve">pri čemu potrebno </w:t>
      </w:r>
      <w:r w:rsidR="00455A68">
        <w:t xml:space="preserve">koristiti </w:t>
      </w:r>
      <w:r>
        <w:t>raslinje koje nema alergena svojstva</w:t>
      </w:r>
      <w:r w:rsidR="00455A68">
        <w:t xml:space="preserve"> </w:t>
      </w:r>
      <w:r>
        <w:t>i autohtone vrste.</w:t>
      </w:r>
    </w:p>
    <w:p w:rsidR="00455A68" w:rsidRDefault="00455A68" w:rsidP="00455A68">
      <w:pPr>
        <w:pStyle w:val="Normalstavci"/>
        <w:numPr>
          <w:ilvl w:val="0"/>
          <w:numId w:val="29"/>
        </w:numPr>
      </w:pPr>
      <w:r>
        <w:t>Unutar površine mogu se urediti pješačke staze javnog režima korištenja, te voditi infrastrukturni vodovi.</w:t>
      </w:r>
    </w:p>
    <w:p w:rsidR="006D4A20" w:rsidRPr="001A6BB1" w:rsidRDefault="006D4A20" w:rsidP="006D4A20">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455A68" w:rsidRDefault="00455A68" w:rsidP="0039663B">
      <w:pPr>
        <w:pStyle w:val="Normalstavci"/>
        <w:numPr>
          <w:ilvl w:val="0"/>
          <w:numId w:val="99"/>
        </w:numPr>
      </w:pPr>
      <w:r>
        <w:rPr>
          <w:b/>
        </w:rPr>
        <w:t>Javna</w:t>
      </w:r>
      <w:r w:rsidR="006D4A20" w:rsidRPr="002A4C57">
        <w:rPr>
          <w:b/>
        </w:rPr>
        <w:t xml:space="preserve"> zelen</w:t>
      </w:r>
      <w:r w:rsidR="006D4A20">
        <w:rPr>
          <w:b/>
        </w:rPr>
        <w:t>a</w:t>
      </w:r>
      <w:r w:rsidR="006D4A20" w:rsidRPr="002A4C57">
        <w:rPr>
          <w:b/>
        </w:rPr>
        <w:t xml:space="preserve"> površin</w:t>
      </w:r>
      <w:r w:rsidR="006D4A20">
        <w:rPr>
          <w:b/>
        </w:rPr>
        <w:t>a</w:t>
      </w:r>
      <w:r w:rsidR="006D4A20" w:rsidRPr="002A4C57">
        <w:rPr>
          <w:b/>
        </w:rPr>
        <w:t xml:space="preserve"> /oznaka Z</w:t>
      </w:r>
      <w:r w:rsidR="00F758F6">
        <w:rPr>
          <w:b/>
        </w:rPr>
        <w:t>1</w:t>
      </w:r>
      <w:r w:rsidR="006D4A20" w:rsidRPr="002A4C57">
        <w:rPr>
          <w:b/>
        </w:rPr>
        <w:t>/</w:t>
      </w:r>
      <w:r w:rsidR="006D4A20">
        <w:t xml:space="preserve"> f</w:t>
      </w:r>
      <w:r w:rsidR="006D4A20" w:rsidRPr="000457AE">
        <w:t>ormira</w:t>
      </w:r>
      <w:r w:rsidR="006D4A20">
        <w:t xml:space="preserve"> se kao javna </w:t>
      </w:r>
      <w:proofErr w:type="spellStart"/>
      <w:r>
        <w:t>parkovna</w:t>
      </w:r>
      <w:proofErr w:type="spellEnd"/>
      <w:r>
        <w:t xml:space="preserve"> </w:t>
      </w:r>
      <w:r w:rsidR="006D4A20">
        <w:t xml:space="preserve">površina  </w:t>
      </w:r>
      <w:r>
        <w:t xml:space="preserve">s funkcijom odvajanja zone stanovanja od gospodarske zone, a unutar koje se predviđa integriranje </w:t>
      </w:r>
      <w:r>
        <w:lastRenderedPageBreak/>
        <w:t>rekreacijskih sadržaja.</w:t>
      </w:r>
    </w:p>
    <w:p w:rsidR="006D4A20" w:rsidRDefault="00455A68" w:rsidP="0039663B">
      <w:pPr>
        <w:pStyle w:val="Normalstavci"/>
        <w:numPr>
          <w:ilvl w:val="0"/>
          <w:numId w:val="99"/>
        </w:numPr>
      </w:pPr>
      <w:r>
        <w:t>R</w:t>
      </w:r>
      <w:r w:rsidR="006D4A20">
        <w:t xml:space="preserve">aslinje </w:t>
      </w:r>
      <w:r>
        <w:t xml:space="preserve">ne smije imati </w:t>
      </w:r>
      <w:r w:rsidR="006D4A20">
        <w:t>alergena svojstva,</w:t>
      </w:r>
      <w:r>
        <w:t xml:space="preserve"> a mogu se koristiti </w:t>
      </w:r>
      <w:r w:rsidR="006D4A20">
        <w:t xml:space="preserve">autohtone </w:t>
      </w:r>
      <w:r>
        <w:t>i ukrasne vrste</w:t>
      </w:r>
      <w:r w:rsidR="006D4A20">
        <w:t>.</w:t>
      </w:r>
    </w:p>
    <w:p w:rsidR="004F39CE" w:rsidRDefault="004F39CE" w:rsidP="0039663B">
      <w:pPr>
        <w:pStyle w:val="Normalstavci"/>
        <w:numPr>
          <w:ilvl w:val="0"/>
          <w:numId w:val="99"/>
        </w:numPr>
      </w:pPr>
      <w:r>
        <w:t>Unutar površine mogu se urediti pješačke staze i dječjeg igrališta, javnog režima korištenja, te voditi infrastrukturni vodovi.</w:t>
      </w:r>
    </w:p>
    <w:p w:rsidR="004F39CE" w:rsidRDefault="004F39CE" w:rsidP="0039663B">
      <w:pPr>
        <w:pStyle w:val="Normalstavci"/>
        <w:numPr>
          <w:ilvl w:val="0"/>
          <w:numId w:val="99"/>
        </w:numPr>
      </w:pPr>
      <w:r>
        <w:t>Igrala koja se postavljaju na dječje igralište trebaju imati za tu namjenu odgovarajuće ateste.</w:t>
      </w:r>
      <w:r w:rsidRPr="00AC617C">
        <w:t xml:space="preserve"> </w:t>
      </w:r>
    </w:p>
    <w:p w:rsidR="004F39CE" w:rsidRDefault="004F39CE" w:rsidP="0039663B">
      <w:pPr>
        <w:pStyle w:val="Normalstavci"/>
        <w:numPr>
          <w:ilvl w:val="0"/>
          <w:numId w:val="99"/>
        </w:numPr>
      </w:pPr>
      <w:r>
        <w:t>U</w:t>
      </w:r>
      <w:r w:rsidRPr="008D21EF">
        <w:t xml:space="preserve">z </w:t>
      </w:r>
      <w:r>
        <w:t xml:space="preserve">igralište </w:t>
      </w:r>
      <w:r w:rsidRPr="008D21EF">
        <w:t>je potrebno predvidjeti najmanje jednu lokaciju za odmor s klupama za sjedenje i drugom urbanom opremom.</w:t>
      </w:r>
    </w:p>
    <w:p w:rsidR="004F39CE" w:rsidRDefault="004F39CE" w:rsidP="0039663B">
      <w:pPr>
        <w:pStyle w:val="Normalstavci"/>
        <w:numPr>
          <w:ilvl w:val="0"/>
          <w:numId w:val="99"/>
        </w:numPr>
      </w:pPr>
      <w:r>
        <w:t>Čestice nije dozvoljeno ograđivati, ali ukoliko se uređuje dječje igralište, samo igralište je  moguće ograditi niskom, estetski oblikovanom ogradom.</w:t>
      </w:r>
    </w:p>
    <w:p w:rsidR="00FB1EA9" w:rsidRDefault="00FB1EA9" w:rsidP="00FB1EA9">
      <w:pPr>
        <w:pStyle w:val="lanak"/>
      </w:pPr>
      <w:r>
        <w:t xml:space="preserve">Članak </w:t>
      </w:r>
      <w:r>
        <w:fldChar w:fldCharType="begin"/>
      </w:r>
      <w:r>
        <w:instrText xml:space="preserve">AUTONUM </w:instrText>
      </w:r>
      <w:r>
        <w:fldChar w:fldCharType="separate"/>
      </w:r>
      <w:r>
        <w:t>2.</w:t>
      </w:r>
      <w:r>
        <w:fldChar w:fldCharType="end"/>
      </w:r>
    </w:p>
    <w:p w:rsidR="00FB1EA9" w:rsidRDefault="00FB1EA9" w:rsidP="0039663B">
      <w:pPr>
        <w:pStyle w:val="Normalstavci"/>
        <w:numPr>
          <w:ilvl w:val="0"/>
          <w:numId w:val="85"/>
        </w:numPr>
      </w:pPr>
      <w:r>
        <w:rPr>
          <w:b/>
        </w:rPr>
        <w:t>Površina infrastrukturnih sustava – za trafostanicu /oznaka IS1/</w:t>
      </w:r>
      <w:r>
        <w:t xml:space="preserve"> namijenjena je formiranju građevne čestice i izgradnji građevine transformatorske stanice.</w:t>
      </w:r>
    </w:p>
    <w:p w:rsidR="00FB1EA9" w:rsidRDefault="00FB1EA9" w:rsidP="00FB1EA9">
      <w:pPr>
        <w:pStyle w:val="lanak"/>
      </w:pPr>
      <w:r>
        <w:t xml:space="preserve">Članak </w:t>
      </w:r>
      <w:r>
        <w:fldChar w:fldCharType="begin"/>
      </w:r>
      <w:r>
        <w:instrText xml:space="preserve">AUTONUM </w:instrText>
      </w:r>
      <w:r>
        <w:fldChar w:fldCharType="separate"/>
      </w:r>
      <w:r>
        <w:t>2.</w:t>
      </w:r>
      <w:r>
        <w:fldChar w:fldCharType="end"/>
      </w:r>
    </w:p>
    <w:p w:rsidR="00FB1EA9" w:rsidRDefault="00FB1EA9" w:rsidP="0039663B">
      <w:pPr>
        <w:pStyle w:val="Normalstavci"/>
        <w:numPr>
          <w:ilvl w:val="0"/>
          <w:numId w:val="84"/>
        </w:numPr>
      </w:pPr>
      <w:r>
        <w:rPr>
          <w:b/>
        </w:rPr>
        <w:t>Prometne površine planiranih uličnih koridora /oznaka UK s dodatnom numeričkom oznakom/</w:t>
      </w:r>
      <w:r>
        <w:t xml:space="preserve"> formiraju se radi izgradnje prometnica, pješačkih i biciklističkih staza, zelenih površina, trasiranja komunalnih infrastrukturnih mreža opskrbe vodom, plinom, električnom energijom, javnom rasvjetom, fiksnom telekomunikacijskom mrežom, te sustavima za odvodnju otpadnih voda.</w:t>
      </w:r>
    </w:p>
    <w:p w:rsidR="00FB1EA9" w:rsidRDefault="00FB1EA9" w:rsidP="0039663B">
      <w:pPr>
        <w:pStyle w:val="Normalstavci"/>
        <w:numPr>
          <w:ilvl w:val="0"/>
          <w:numId w:val="84"/>
        </w:numPr>
      </w:pPr>
      <w:r>
        <w:t>Površine ulica mogu se formirati i graditi fazno.</w:t>
      </w:r>
    </w:p>
    <w:p w:rsidR="004B4CEF" w:rsidRPr="004B4CEF" w:rsidRDefault="004B4CEF" w:rsidP="004B4CEF">
      <w:pPr>
        <w:keepNext/>
        <w:overflowPunct w:val="0"/>
        <w:autoSpaceDE w:val="0"/>
        <w:autoSpaceDN w:val="0"/>
        <w:adjustRightInd w:val="0"/>
        <w:spacing w:before="240" w:after="120"/>
        <w:jc w:val="center"/>
        <w:textAlignment w:val="baseline"/>
        <w:rPr>
          <w:b/>
          <w:color w:val="3366FF"/>
          <w:szCs w:val="20"/>
        </w:rPr>
      </w:pPr>
      <w:r w:rsidRPr="004B4CEF">
        <w:rPr>
          <w:b/>
          <w:color w:val="3366FF"/>
          <w:szCs w:val="20"/>
        </w:rPr>
        <w:t xml:space="preserve">Članak </w:t>
      </w:r>
      <w:r w:rsidRPr="004B4CEF">
        <w:rPr>
          <w:b/>
          <w:color w:val="3366FF"/>
          <w:szCs w:val="20"/>
        </w:rPr>
        <w:fldChar w:fldCharType="begin"/>
      </w:r>
      <w:r w:rsidRPr="004B4CEF">
        <w:rPr>
          <w:b/>
          <w:color w:val="3366FF"/>
          <w:szCs w:val="20"/>
        </w:rPr>
        <w:instrText xml:space="preserve">autonum </w:instrText>
      </w:r>
      <w:r w:rsidRPr="004B4CEF">
        <w:rPr>
          <w:b/>
          <w:color w:val="3366FF"/>
          <w:szCs w:val="20"/>
        </w:rPr>
        <w:fldChar w:fldCharType="separate"/>
      </w:r>
      <w:r w:rsidRPr="004B4CEF">
        <w:rPr>
          <w:b/>
          <w:color w:val="3366FF"/>
          <w:szCs w:val="20"/>
        </w:rPr>
        <w:t>2.</w:t>
      </w:r>
      <w:r w:rsidRPr="004B4CEF">
        <w:rPr>
          <w:b/>
          <w:color w:val="3366FF"/>
          <w:szCs w:val="20"/>
        </w:rPr>
        <w:fldChar w:fldCharType="end"/>
      </w:r>
    </w:p>
    <w:p w:rsidR="004B4CEF" w:rsidRPr="004B4CEF" w:rsidRDefault="004B4CEF" w:rsidP="0039663B">
      <w:pPr>
        <w:widowControl w:val="0"/>
        <w:numPr>
          <w:ilvl w:val="0"/>
          <w:numId w:val="100"/>
        </w:numPr>
        <w:tabs>
          <w:tab w:val="left" w:pos="851"/>
        </w:tabs>
        <w:outlineLvl w:val="0"/>
        <w:rPr>
          <w:szCs w:val="20"/>
        </w:rPr>
      </w:pPr>
      <w:r w:rsidRPr="004B4CEF">
        <w:rPr>
          <w:b/>
          <w:szCs w:val="20"/>
        </w:rPr>
        <w:t>Površina kolnog prilaza /oznaka KP/</w:t>
      </w:r>
      <w:r w:rsidRPr="004B4CEF">
        <w:rPr>
          <w:szCs w:val="20"/>
        </w:rPr>
        <w:t xml:space="preserve"> formira se kao javna površina za pristup česticama mješovite, pretežito poslovne namjene, te kao površina unutar koje se može urediti dodatno parkiralište u funkciji čestica kojima se kolnim prilazom pristupa.</w:t>
      </w:r>
    </w:p>
    <w:p w:rsidR="004B4CEF" w:rsidRPr="004B4CEF" w:rsidRDefault="004B4CEF" w:rsidP="0039663B">
      <w:pPr>
        <w:widowControl w:val="0"/>
        <w:numPr>
          <w:ilvl w:val="0"/>
          <w:numId w:val="100"/>
        </w:numPr>
        <w:tabs>
          <w:tab w:val="left" w:pos="851"/>
        </w:tabs>
        <w:outlineLvl w:val="0"/>
        <w:rPr>
          <w:szCs w:val="20"/>
        </w:rPr>
      </w:pPr>
      <w:r w:rsidRPr="004B4CEF">
        <w:rPr>
          <w:szCs w:val="20"/>
        </w:rPr>
        <w:t>Kolni prilaz je predviđen na način da je prometno povezan sa postojećom ulicom koja vodi do stambenog dijela područja obuhvata DPU /UK6/ i s planiranom UK1.</w:t>
      </w:r>
    </w:p>
    <w:p w:rsidR="004B4CEF" w:rsidRPr="004B4CEF" w:rsidRDefault="004B4CEF" w:rsidP="0039663B">
      <w:pPr>
        <w:widowControl w:val="0"/>
        <w:numPr>
          <w:ilvl w:val="0"/>
          <w:numId w:val="100"/>
        </w:numPr>
        <w:tabs>
          <w:tab w:val="left" w:pos="851"/>
        </w:tabs>
        <w:outlineLvl w:val="0"/>
        <w:rPr>
          <w:szCs w:val="20"/>
        </w:rPr>
      </w:pPr>
      <w:r w:rsidRPr="004B4CEF">
        <w:rPr>
          <w:szCs w:val="20"/>
        </w:rPr>
        <w:t>Kolni prilaz istovremeno je i koridor dijela infrastrukture za (mreža ili priključci) za građevine na česticama mješovite, pretežito poslovne namjene.</w:t>
      </w:r>
    </w:p>
    <w:p w:rsidR="004B4CEF" w:rsidRPr="004B4CEF" w:rsidRDefault="004B4CEF" w:rsidP="004B4CEF">
      <w:pPr>
        <w:keepNext/>
        <w:overflowPunct w:val="0"/>
        <w:autoSpaceDE w:val="0"/>
        <w:autoSpaceDN w:val="0"/>
        <w:adjustRightInd w:val="0"/>
        <w:spacing w:before="240" w:after="120"/>
        <w:jc w:val="center"/>
        <w:textAlignment w:val="baseline"/>
        <w:rPr>
          <w:b/>
          <w:color w:val="3366FF"/>
          <w:szCs w:val="20"/>
        </w:rPr>
      </w:pPr>
      <w:r w:rsidRPr="004B4CEF">
        <w:rPr>
          <w:b/>
          <w:color w:val="3366FF"/>
          <w:szCs w:val="20"/>
        </w:rPr>
        <w:t xml:space="preserve">Članak </w:t>
      </w:r>
      <w:r w:rsidRPr="004B4CEF">
        <w:rPr>
          <w:b/>
          <w:color w:val="3366FF"/>
          <w:szCs w:val="20"/>
        </w:rPr>
        <w:fldChar w:fldCharType="begin"/>
      </w:r>
      <w:r w:rsidRPr="004B4CEF">
        <w:rPr>
          <w:b/>
          <w:color w:val="3366FF"/>
          <w:szCs w:val="20"/>
        </w:rPr>
        <w:instrText xml:space="preserve">autonum </w:instrText>
      </w:r>
      <w:r w:rsidRPr="004B4CEF">
        <w:rPr>
          <w:b/>
          <w:color w:val="3366FF"/>
          <w:szCs w:val="20"/>
        </w:rPr>
        <w:fldChar w:fldCharType="separate"/>
      </w:r>
      <w:r w:rsidRPr="004B4CEF">
        <w:rPr>
          <w:b/>
          <w:color w:val="3366FF"/>
          <w:szCs w:val="20"/>
        </w:rPr>
        <w:t>2.</w:t>
      </w:r>
      <w:r w:rsidRPr="004B4CEF">
        <w:rPr>
          <w:b/>
          <w:color w:val="3366FF"/>
          <w:szCs w:val="20"/>
        </w:rPr>
        <w:fldChar w:fldCharType="end"/>
      </w:r>
    </w:p>
    <w:p w:rsidR="004B4CEF" w:rsidRPr="004B4CEF" w:rsidRDefault="004B4CEF" w:rsidP="0039663B">
      <w:pPr>
        <w:widowControl w:val="0"/>
        <w:numPr>
          <w:ilvl w:val="0"/>
          <w:numId w:val="101"/>
        </w:numPr>
        <w:tabs>
          <w:tab w:val="left" w:pos="851"/>
        </w:tabs>
        <w:outlineLvl w:val="0"/>
        <w:rPr>
          <w:szCs w:val="20"/>
        </w:rPr>
      </w:pPr>
      <w:r w:rsidRPr="004B4CEF">
        <w:rPr>
          <w:b/>
          <w:szCs w:val="20"/>
        </w:rPr>
        <w:t>Okretište ulice /oznaka OK/</w:t>
      </w:r>
      <w:r w:rsidRPr="004B4CEF">
        <w:rPr>
          <w:szCs w:val="20"/>
        </w:rPr>
        <w:t xml:space="preserve"> formira se kao čestica u prometnoj funkciji postojeće slijepe stambene ulice, oznake UK6, a predviđa se kao dijelom ili u potpunosti asfaltirana površina koja služi okretanju vozila.</w:t>
      </w:r>
    </w:p>
    <w:p w:rsidR="005516F1" w:rsidRPr="004B4CEF" w:rsidRDefault="005516F1" w:rsidP="005516F1">
      <w:pPr>
        <w:keepNext/>
        <w:overflowPunct w:val="0"/>
        <w:autoSpaceDE w:val="0"/>
        <w:autoSpaceDN w:val="0"/>
        <w:adjustRightInd w:val="0"/>
        <w:spacing w:before="240" w:after="120"/>
        <w:jc w:val="center"/>
        <w:textAlignment w:val="baseline"/>
        <w:rPr>
          <w:b/>
          <w:color w:val="3366FF"/>
          <w:szCs w:val="20"/>
        </w:rPr>
      </w:pPr>
      <w:r w:rsidRPr="004B4CEF">
        <w:rPr>
          <w:b/>
          <w:color w:val="3366FF"/>
          <w:szCs w:val="20"/>
        </w:rPr>
        <w:t xml:space="preserve">Članak </w:t>
      </w:r>
      <w:r w:rsidRPr="004B4CEF">
        <w:rPr>
          <w:b/>
          <w:color w:val="3366FF"/>
          <w:szCs w:val="20"/>
        </w:rPr>
        <w:fldChar w:fldCharType="begin"/>
      </w:r>
      <w:r w:rsidRPr="004B4CEF">
        <w:rPr>
          <w:b/>
          <w:color w:val="3366FF"/>
          <w:szCs w:val="20"/>
        </w:rPr>
        <w:instrText xml:space="preserve">autonum </w:instrText>
      </w:r>
      <w:r w:rsidRPr="004B4CEF">
        <w:rPr>
          <w:b/>
          <w:color w:val="3366FF"/>
          <w:szCs w:val="20"/>
        </w:rPr>
        <w:fldChar w:fldCharType="separate"/>
      </w:r>
      <w:r w:rsidRPr="004B4CEF">
        <w:rPr>
          <w:b/>
          <w:color w:val="3366FF"/>
          <w:szCs w:val="20"/>
        </w:rPr>
        <w:t>2.</w:t>
      </w:r>
      <w:r w:rsidRPr="004B4CEF">
        <w:rPr>
          <w:b/>
          <w:color w:val="3366FF"/>
          <w:szCs w:val="20"/>
        </w:rPr>
        <w:fldChar w:fldCharType="end"/>
      </w:r>
    </w:p>
    <w:p w:rsidR="005516F1" w:rsidRPr="005516F1" w:rsidRDefault="005516F1" w:rsidP="0039663B">
      <w:pPr>
        <w:widowControl w:val="0"/>
        <w:numPr>
          <w:ilvl w:val="0"/>
          <w:numId w:val="104"/>
        </w:numPr>
        <w:tabs>
          <w:tab w:val="left" w:pos="851"/>
        </w:tabs>
        <w:outlineLvl w:val="0"/>
        <w:rPr>
          <w:szCs w:val="20"/>
        </w:rPr>
      </w:pPr>
      <w:r w:rsidRPr="005516F1">
        <w:rPr>
          <w:b/>
          <w:szCs w:val="20"/>
        </w:rPr>
        <w:t>Površina pješačkog prolaza /oznaka PP/</w:t>
      </w:r>
      <w:r w:rsidRPr="005516F1">
        <w:rPr>
          <w:szCs w:val="20"/>
        </w:rPr>
        <w:t xml:space="preserve"> namijen</w:t>
      </w:r>
      <w:r>
        <w:rPr>
          <w:szCs w:val="20"/>
        </w:rPr>
        <w:t>jena</w:t>
      </w:r>
      <w:r w:rsidRPr="005516F1">
        <w:rPr>
          <w:szCs w:val="20"/>
        </w:rPr>
        <w:t xml:space="preserve"> </w:t>
      </w:r>
      <w:r>
        <w:rPr>
          <w:szCs w:val="20"/>
        </w:rPr>
        <w:t xml:space="preserve">je </w:t>
      </w:r>
      <w:r w:rsidRPr="005516F1">
        <w:rPr>
          <w:szCs w:val="20"/>
        </w:rPr>
        <w:t>formiranju čestic</w:t>
      </w:r>
      <w:r>
        <w:rPr>
          <w:szCs w:val="20"/>
        </w:rPr>
        <w:t>e</w:t>
      </w:r>
      <w:r w:rsidRPr="005516F1">
        <w:rPr>
          <w:szCs w:val="20"/>
        </w:rPr>
        <w:t xml:space="preserve"> i uređenju pješačk</w:t>
      </w:r>
      <w:r>
        <w:rPr>
          <w:szCs w:val="20"/>
        </w:rPr>
        <w:t>e staze koja se nalazi izvan uličnih koridora.</w:t>
      </w:r>
    </w:p>
    <w:p w:rsidR="005516F1" w:rsidRPr="005516F1" w:rsidRDefault="005516F1" w:rsidP="0039663B">
      <w:pPr>
        <w:widowControl w:val="0"/>
        <w:numPr>
          <w:ilvl w:val="0"/>
          <w:numId w:val="104"/>
        </w:numPr>
        <w:tabs>
          <w:tab w:val="clear" w:pos="567"/>
          <w:tab w:val="num" w:pos="360"/>
          <w:tab w:val="left" w:pos="851"/>
        </w:tabs>
        <w:outlineLvl w:val="0"/>
        <w:rPr>
          <w:szCs w:val="20"/>
        </w:rPr>
      </w:pPr>
      <w:r w:rsidRPr="005516F1">
        <w:rPr>
          <w:szCs w:val="20"/>
        </w:rPr>
        <w:t>Površin</w:t>
      </w:r>
      <w:r>
        <w:rPr>
          <w:szCs w:val="20"/>
        </w:rPr>
        <w:t>a</w:t>
      </w:r>
      <w:r w:rsidRPr="005516F1">
        <w:rPr>
          <w:szCs w:val="20"/>
        </w:rPr>
        <w:t xml:space="preserve"> pješačk</w:t>
      </w:r>
      <w:r>
        <w:rPr>
          <w:szCs w:val="20"/>
        </w:rPr>
        <w:t>og</w:t>
      </w:r>
      <w:r w:rsidRPr="005516F1">
        <w:rPr>
          <w:szCs w:val="20"/>
        </w:rPr>
        <w:t xml:space="preserve"> prolaza </w:t>
      </w:r>
      <w:r>
        <w:rPr>
          <w:szCs w:val="20"/>
        </w:rPr>
        <w:t>j</w:t>
      </w:r>
      <w:r w:rsidRPr="005516F1">
        <w:rPr>
          <w:szCs w:val="20"/>
        </w:rPr>
        <w:t xml:space="preserve">avnog </w:t>
      </w:r>
      <w:r>
        <w:rPr>
          <w:szCs w:val="20"/>
        </w:rPr>
        <w:t>je</w:t>
      </w:r>
      <w:r w:rsidRPr="005516F1">
        <w:rPr>
          <w:szCs w:val="20"/>
        </w:rPr>
        <w:t xml:space="preserve"> režima korištenja i ne smij</w:t>
      </w:r>
      <w:r>
        <w:rPr>
          <w:szCs w:val="20"/>
        </w:rPr>
        <w:t>e</w:t>
      </w:r>
      <w:r w:rsidRPr="005516F1">
        <w:rPr>
          <w:szCs w:val="20"/>
        </w:rPr>
        <w:t xml:space="preserve"> se ograđivati, niti zagrađivati, a unutar njihovih čestica moguće je locirati mreže infrastrukture.</w:t>
      </w:r>
    </w:p>
    <w:p w:rsidR="00FB1EA9" w:rsidRDefault="00FB1EA9" w:rsidP="00FB1EA9">
      <w:pPr>
        <w:pStyle w:val="lanak"/>
      </w:pPr>
      <w:r>
        <w:t xml:space="preserve">Članak </w:t>
      </w:r>
      <w:r>
        <w:fldChar w:fldCharType="begin"/>
      </w:r>
      <w:r>
        <w:instrText xml:space="preserve">AUTONUM </w:instrText>
      </w:r>
      <w:r>
        <w:fldChar w:fldCharType="separate"/>
      </w:r>
      <w:r>
        <w:t>2.</w:t>
      </w:r>
      <w:r>
        <w:fldChar w:fldCharType="end"/>
      </w:r>
    </w:p>
    <w:p w:rsidR="00FB1EA9" w:rsidRDefault="00FB1EA9" w:rsidP="0039663B">
      <w:pPr>
        <w:widowControl w:val="0"/>
        <w:numPr>
          <w:ilvl w:val="0"/>
          <w:numId w:val="105"/>
        </w:numPr>
        <w:tabs>
          <w:tab w:val="left" w:pos="851"/>
        </w:tabs>
        <w:outlineLvl w:val="0"/>
        <w:rPr>
          <w:szCs w:val="20"/>
        </w:rPr>
      </w:pPr>
      <w:r w:rsidRPr="005516F1">
        <w:rPr>
          <w:b/>
          <w:szCs w:val="20"/>
        </w:rPr>
        <w:t xml:space="preserve">Ostale servisne ili prateće površine </w:t>
      </w:r>
      <w:r w:rsidR="005D4DBB" w:rsidRPr="005516F1">
        <w:rPr>
          <w:b/>
          <w:szCs w:val="20"/>
        </w:rPr>
        <w:t xml:space="preserve">/grafička oznaka/ </w:t>
      </w:r>
      <w:r w:rsidRPr="005516F1">
        <w:rPr>
          <w:szCs w:val="20"/>
        </w:rPr>
        <w:t>- zelene površine unutar uličnih koridora, pješačke i biciklističke staze i slično dane su u kartografskim prikazima grafičkom oznakom i određuju prijedlog načina uređenja ulica, te su u tom smislu neodjeljive od površina namijenjenih prometu.</w:t>
      </w:r>
    </w:p>
    <w:p w:rsidR="00553004" w:rsidRDefault="00553004">
      <w:pPr>
        <w:ind w:firstLine="0"/>
        <w:jc w:val="left"/>
        <w:rPr>
          <w:szCs w:val="20"/>
        </w:rPr>
      </w:pPr>
      <w:r>
        <w:rPr>
          <w:szCs w:val="20"/>
        </w:rPr>
        <w:br w:type="page"/>
      </w:r>
    </w:p>
    <w:p w:rsidR="00553004" w:rsidRPr="005516F1" w:rsidRDefault="00553004" w:rsidP="00553004">
      <w:pPr>
        <w:widowControl w:val="0"/>
        <w:tabs>
          <w:tab w:val="left" w:pos="851"/>
        </w:tabs>
        <w:outlineLvl w:val="0"/>
        <w:rPr>
          <w:szCs w:val="20"/>
        </w:rPr>
      </w:pPr>
    </w:p>
    <w:p w:rsidR="00ED10A9" w:rsidRDefault="00ED10A9">
      <w:pPr>
        <w:pStyle w:val="Naslov1"/>
      </w:pPr>
      <w:bookmarkStart w:id="22" w:name="_Toc114555492"/>
      <w:bookmarkStart w:id="23" w:name="_Toc173029951"/>
      <w:bookmarkStart w:id="24" w:name="_Toc173041440"/>
      <w:bookmarkStart w:id="25" w:name="_Toc208811503"/>
      <w:bookmarkStart w:id="26" w:name="_Toc247332637"/>
      <w:bookmarkStart w:id="27" w:name="_Toc352752337"/>
      <w:r>
        <w:t>DETALJNI UVJETI UREĐENJA I KORIŠTENJA GRAĐEVNIH ČESTICA, TE GRADNJE GRAĐEVINA</w:t>
      </w:r>
      <w:bookmarkEnd w:id="22"/>
      <w:bookmarkEnd w:id="23"/>
      <w:bookmarkEnd w:id="24"/>
      <w:bookmarkEnd w:id="25"/>
      <w:bookmarkEnd w:id="26"/>
      <w:bookmarkEnd w:id="27"/>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ED10A9" w:rsidRDefault="00ED10A9">
      <w:pPr>
        <w:pStyle w:val="Normalstavci"/>
        <w:numPr>
          <w:ilvl w:val="0"/>
          <w:numId w:val="27"/>
        </w:numPr>
      </w:pPr>
      <w:r>
        <w:t>Detaljnim uvjetima uređenja i korištenja građevnih čestica, te gradnje građevina, utvrđuje se:</w:t>
      </w:r>
    </w:p>
    <w:p w:rsidR="00ED10A9" w:rsidRDefault="00ED10A9" w:rsidP="009D4C62">
      <w:pPr>
        <w:pStyle w:val="Normal-uvuceno"/>
      </w:pPr>
      <w:r>
        <w:t>veličina i oblik građevnih čestica,</w:t>
      </w:r>
    </w:p>
    <w:p w:rsidR="00ED10A9" w:rsidRDefault="00ED10A9" w:rsidP="009D4C62">
      <w:pPr>
        <w:pStyle w:val="Normal-uvuceno"/>
      </w:pPr>
      <w:r>
        <w:t>veličina i površina građevina koje se mogu izgraditi na građevnoj čestici,</w:t>
      </w:r>
    </w:p>
    <w:p w:rsidR="00ED10A9" w:rsidRDefault="00ED10A9" w:rsidP="009D4C62">
      <w:pPr>
        <w:pStyle w:val="Normal-uvuceno"/>
      </w:pPr>
      <w:r>
        <w:t>namjena građevina,</w:t>
      </w:r>
    </w:p>
    <w:p w:rsidR="00ED10A9" w:rsidRDefault="00ED10A9" w:rsidP="009D4C62">
      <w:pPr>
        <w:pStyle w:val="Normal-uvuceno"/>
      </w:pPr>
      <w:r>
        <w:t>smještaj građevina na građevnoj čestici,</w:t>
      </w:r>
    </w:p>
    <w:p w:rsidR="00ED10A9" w:rsidRDefault="006A6AE3" w:rsidP="009D4C62">
      <w:pPr>
        <w:pStyle w:val="Normal-uvuceno"/>
      </w:pPr>
      <w:r>
        <w:t>oblikovanje građevina,</w:t>
      </w:r>
    </w:p>
    <w:p w:rsidR="00ED10A9" w:rsidRDefault="00ED10A9" w:rsidP="009D4C62">
      <w:pPr>
        <w:pStyle w:val="Normal-uvuceno"/>
      </w:pPr>
      <w:r>
        <w:t>uređenje građevnih čestica.</w:t>
      </w:r>
    </w:p>
    <w:p w:rsidR="00ED10A9" w:rsidRDefault="00ED10A9">
      <w:pPr>
        <w:pStyle w:val="Naslov2"/>
      </w:pPr>
      <w:bookmarkStart w:id="28" w:name="_Toc114555493"/>
      <w:bookmarkStart w:id="29" w:name="_Toc161044411"/>
      <w:bookmarkStart w:id="30" w:name="_Toc173029952"/>
      <w:bookmarkStart w:id="31" w:name="_Toc173041441"/>
      <w:bookmarkStart w:id="32" w:name="_Toc208811504"/>
      <w:bookmarkStart w:id="33" w:name="_Toc247332638"/>
      <w:bookmarkStart w:id="34" w:name="_Toc352752338"/>
      <w:r>
        <w:t>VELIČINA I OBLIK GRAĐEVNIH ČESTICA</w:t>
      </w:r>
      <w:bookmarkEnd w:id="28"/>
      <w:bookmarkEnd w:id="29"/>
      <w:bookmarkEnd w:id="30"/>
      <w:bookmarkEnd w:id="31"/>
      <w:bookmarkEnd w:id="32"/>
      <w:bookmarkEnd w:id="33"/>
      <w:bookmarkEnd w:id="34"/>
    </w:p>
    <w:p w:rsidR="00463A79" w:rsidRDefault="00463A79" w:rsidP="00463A79">
      <w:pPr>
        <w:pStyle w:val="lanak"/>
      </w:pPr>
      <w:bookmarkStart w:id="35" w:name="_Toc114555494"/>
      <w:bookmarkStart w:id="36" w:name="_Toc161044412"/>
      <w:bookmarkStart w:id="37" w:name="_Toc173029953"/>
      <w:bookmarkStart w:id="38" w:name="_Toc173041442"/>
      <w:bookmarkStart w:id="39" w:name="_Toc208811505"/>
      <w:bookmarkStart w:id="40" w:name="_Toc247332639"/>
      <w:r>
        <w:t xml:space="preserve">Članak </w:t>
      </w:r>
      <w:r>
        <w:fldChar w:fldCharType="begin"/>
      </w:r>
      <w:r>
        <w:instrText xml:space="preserve">autonum </w:instrText>
      </w:r>
      <w:r>
        <w:fldChar w:fldCharType="separate"/>
      </w:r>
      <w:r>
        <w:t>2.</w:t>
      </w:r>
      <w:r>
        <w:fldChar w:fldCharType="end"/>
      </w:r>
    </w:p>
    <w:p w:rsidR="00463A79" w:rsidRPr="00463A79" w:rsidRDefault="00463A79" w:rsidP="0039663B">
      <w:pPr>
        <w:pStyle w:val="Normalstavci"/>
        <w:numPr>
          <w:ilvl w:val="0"/>
          <w:numId w:val="42"/>
        </w:numPr>
      </w:pPr>
      <w:r w:rsidRPr="00463A79">
        <w:t>Građevne čestice formiraju se prema parcelaciji danoj ovim Detaljnim planom uređenja.</w:t>
      </w:r>
    </w:p>
    <w:p w:rsidR="00463A79" w:rsidRDefault="00463A79" w:rsidP="0039663B">
      <w:pPr>
        <w:pStyle w:val="Normalstavci"/>
        <w:numPr>
          <w:ilvl w:val="0"/>
          <w:numId w:val="42"/>
        </w:numPr>
      </w:pPr>
      <w:r w:rsidRPr="00463A79">
        <w:t>Svakoj građevnoj čestici dodijeljena je numerička oznaka - broj građevne čestice</w:t>
      </w:r>
      <w:r>
        <w:t>.</w:t>
      </w:r>
    </w:p>
    <w:p w:rsidR="00463A79" w:rsidRPr="00463A79" w:rsidRDefault="00463A79" w:rsidP="0039663B">
      <w:pPr>
        <w:pStyle w:val="Normalstavci"/>
        <w:numPr>
          <w:ilvl w:val="0"/>
          <w:numId w:val="42"/>
        </w:numPr>
      </w:pPr>
      <w:r w:rsidRPr="00463A79">
        <w:t>U kartografskom prikazu br. 3</w:t>
      </w:r>
      <w:r>
        <w:t xml:space="preserve">. </w:t>
      </w:r>
      <w:r w:rsidRPr="00463A79">
        <w:t>“Uvjeti uređenja zemljišta, korištenja i zaštite površina“ svakoj je građevnoj čestici određen:</w:t>
      </w:r>
    </w:p>
    <w:p w:rsidR="00463A79" w:rsidRDefault="00463A79" w:rsidP="00463A79">
      <w:pPr>
        <w:pStyle w:val="Normal-uvuceno"/>
      </w:pPr>
      <w:r>
        <w:t xml:space="preserve">način uređenja površine čestice, </w:t>
      </w:r>
    </w:p>
    <w:p w:rsidR="00463A79" w:rsidRDefault="00463A79" w:rsidP="00463A79">
      <w:pPr>
        <w:pStyle w:val="Normal-uvuceno"/>
      </w:pPr>
      <w:r>
        <w:t>smjer priključenja građevne čestice na javnu prometnu površinu,</w:t>
      </w:r>
    </w:p>
    <w:p w:rsidR="00463A79" w:rsidRDefault="00463A79" w:rsidP="00463A79">
      <w:pPr>
        <w:pStyle w:val="Normal-uvuceno"/>
      </w:pPr>
      <w:r>
        <w:t>smjer priključenja čestice na mrežu komunalne infrastrukture.</w:t>
      </w:r>
    </w:p>
    <w:p w:rsidR="00463A79" w:rsidRPr="00463A79" w:rsidRDefault="00463A79" w:rsidP="0039663B">
      <w:pPr>
        <w:pStyle w:val="Normalstavci"/>
        <w:numPr>
          <w:ilvl w:val="0"/>
          <w:numId w:val="42"/>
        </w:numPr>
      </w:pPr>
      <w:r w:rsidRPr="00463A79">
        <w:t xml:space="preserve">U kartografskom prikazu </w:t>
      </w:r>
      <w:proofErr w:type="spellStart"/>
      <w:r w:rsidRPr="00463A79">
        <w:t>br</w:t>
      </w:r>
      <w:proofErr w:type="spellEnd"/>
      <w:r w:rsidRPr="00463A79">
        <w:t xml:space="preserve"> 4</w:t>
      </w:r>
      <w:r>
        <w:t>.</w:t>
      </w:r>
      <w:r w:rsidRPr="00463A79">
        <w:t xml:space="preserve"> “Uvjeti gradnje“ svakoj je građevnoj čestici određen:</w:t>
      </w:r>
    </w:p>
    <w:p w:rsidR="00463A79" w:rsidRDefault="00463A79" w:rsidP="00463A79">
      <w:pPr>
        <w:pStyle w:val="Normal-uvuceno"/>
      </w:pPr>
      <w:r>
        <w:t>koeficijent izgrađenosti građevne čestice /</w:t>
      </w:r>
      <w:proofErr w:type="spellStart"/>
      <w:r>
        <w:t>kig</w:t>
      </w:r>
      <w:proofErr w:type="spellEnd"/>
      <w:r>
        <w:t xml:space="preserve">/, </w:t>
      </w:r>
    </w:p>
    <w:p w:rsidR="00463A79" w:rsidRDefault="00463A79" w:rsidP="00463A79">
      <w:pPr>
        <w:pStyle w:val="Normal-uvuceno"/>
      </w:pPr>
      <w:r>
        <w:t>koeficijent iskoristivosti građevne čestice /kis/.</w:t>
      </w:r>
    </w:p>
    <w:p w:rsidR="00463A79" w:rsidRDefault="00463A79" w:rsidP="00463A79">
      <w:pPr>
        <w:pStyle w:val="lanak"/>
      </w:pPr>
      <w:r>
        <w:t xml:space="preserve">Članak </w:t>
      </w:r>
      <w:r>
        <w:fldChar w:fldCharType="begin"/>
      </w:r>
      <w:r>
        <w:instrText xml:space="preserve">autonum </w:instrText>
      </w:r>
      <w:r>
        <w:fldChar w:fldCharType="separate"/>
      </w:r>
      <w:r>
        <w:t>2.</w:t>
      </w:r>
      <w:r>
        <w:fldChar w:fldCharType="end"/>
      </w:r>
    </w:p>
    <w:p w:rsidR="00463A79" w:rsidRPr="00463A79" w:rsidRDefault="00463A79" w:rsidP="0039663B">
      <w:pPr>
        <w:pStyle w:val="Normalstavci"/>
        <w:numPr>
          <w:ilvl w:val="0"/>
          <w:numId w:val="43"/>
        </w:numPr>
      </w:pPr>
      <w:r w:rsidRPr="00463A79">
        <w:t>Točna površina svake građevne čestice utvrđuje se parcelacijskim elaboratom u skladu s ovim Detaljnim planom uređenja.</w:t>
      </w:r>
    </w:p>
    <w:p w:rsidR="00463A79" w:rsidRPr="00463A79" w:rsidRDefault="00463A79" w:rsidP="0039663B">
      <w:pPr>
        <w:pStyle w:val="Normalstavci"/>
        <w:numPr>
          <w:ilvl w:val="0"/>
          <w:numId w:val="43"/>
        </w:numPr>
      </w:pPr>
      <w:r w:rsidRPr="00463A79">
        <w:t>Dozvoljena odstupanja od planiranih površina građevnih čestica mogu se kretati u rasponu od +-</w:t>
      </w:r>
      <w:r w:rsidR="00EA5B43">
        <w:t>8</w:t>
      </w:r>
      <w:r w:rsidRPr="00463A79">
        <w:t>% planirane površine.</w:t>
      </w:r>
    </w:p>
    <w:p w:rsidR="00463A79" w:rsidRDefault="00463A79" w:rsidP="00463A79">
      <w:pPr>
        <w:pStyle w:val="lanak"/>
      </w:pPr>
      <w:r>
        <w:t xml:space="preserve">Članak </w:t>
      </w:r>
      <w:r>
        <w:fldChar w:fldCharType="begin"/>
      </w:r>
      <w:r>
        <w:instrText xml:space="preserve">autonum </w:instrText>
      </w:r>
      <w:r>
        <w:fldChar w:fldCharType="separate"/>
      </w:r>
      <w:r>
        <w:t>1.</w:t>
      </w:r>
      <w:r>
        <w:fldChar w:fldCharType="end"/>
      </w:r>
    </w:p>
    <w:p w:rsidR="00463A79" w:rsidRPr="00463A79" w:rsidRDefault="00463A79" w:rsidP="0039663B">
      <w:pPr>
        <w:pStyle w:val="Normalstavci"/>
        <w:numPr>
          <w:ilvl w:val="0"/>
          <w:numId w:val="44"/>
        </w:numPr>
      </w:pPr>
      <w:r w:rsidRPr="00463A79">
        <w:t>Granice susjednih građevnih čestica treba formirati na način da čine među tih dviju građevnih čestica.</w:t>
      </w:r>
    </w:p>
    <w:p w:rsidR="00463A79" w:rsidRPr="00463A79" w:rsidRDefault="00463A79" w:rsidP="0039663B">
      <w:pPr>
        <w:pStyle w:val="Normalstavci"/>
        <w:numPr>
          <w:ilvl w:val="0"/>
          <w:numId w:val="44"/>
        </w:numPr>
      </w:pPr>
      <w:r w:rsidRPr="00463A79">
        <w:t>Između građevnih čestica nije dozvoljeno ostavljati međuprostor koji nije moguće iskoristiti u skladu s namjenom Detaljnog plana uređenja.</w:t>
      </w:r>
    </w:p>
    <w:p w:rsidR="00463A79" w:rsidRPr="00463A79" w:rsidRDefault="00463A79" w:rsidP="0039663B">
      <w:pPr>
        <w:pStyle w:val="Normalstavci"/>
        <w:numPr>
          <w:ilvl w:val="0"/>
          <w:numId w:val="44"/>
        </w:numPr>
      </w:pPr>
      <w:r w:rsidRPr="00463A79">
        <w:t>Građevne čestice treba formirati na način da se njihove granice, svugdje gdje je to moguće, poklapaju s međama postojećih katastarskih čestica, odnosno vlasničkih čestica ili čestica koje se posebnim postupkom utvrde kao korisničke.</w:t>
      </w:r>
    </w:p>
    <w:p w:rsidR="00463A79" w:rsidRDefault="00463A79" w:rsidP="00463A79">
      <w:pPr>
        <w:pStyle w:val="lanak"/>
      </w:pPr>
      <w:r>
        <w:t xml:space="preserve">Članak </w:t>
      </w:r>
      <w:r>
        <w:fldChar w:fldCharType="begin"/>
      </w:r>
      <w:r>
        <w:instrText xml:space="preserve">autonum </w:instrText>
      </w:r>
      <w:r>
        <w:fldChar w:fldCharType="separate"/>
      </w:r>
      <w:r>
        <w:t>1.</w:t>
      </w:r>
      <w:r>
        <w:fldChar w:fldCharType="end"/>
      </w:r>
    </w:p>
    <w:p w:rsidR="00463A79" w:rsidRPr="007270B6" w:rsidRDefault="00463A79" w:rsidP="0039663B">
      <w:pPr>
        <w:pStyle w:val="Normalstavci"/>
        <w:numPr>
          <w:ilvl w:val="0"/>
          <w:numId w:val="45"/>
        </w:numPr>
      </w:pPr>
      <w:r w:rsidRPr="00463A79">
        <w:t>Po dvije susjedne čestice</w:t>
      </w:r>
      <w:r w:rsidR="006A02E6">
        <w:t xml:space="preserve"> </w:t>
      </w:r>
      <w:r w:rsidR="00E03B85">
        <w:t xml:space="preserve">iste </w:t>
      </w:r>
      <w:r w:rsidR="006A02E6">
        <w:t xml:space="preserve">stambene namjene /oznaka S/ ili mješovite, pretežito stambene </w:t>
      </w:r>
      <w:r w:rsidR="006A02E6" w:rsidRPr="007270B6">
        <w:t>namjene /oznaka M/,</w:t>
      </w:r>
      <w:r w:rsidRPr="007270B6">
        <w:t xml:space="preserve"> mogu se objediniti u jednu veću.</w:t>
      </w:r>
    </w:p>
    <w:p w:rsidR="006B2678" w:rsidRDefault="006B2678" w:rsidP="0039663B">
      <w:pPr>
        <w:pStyle w:val="Normalstavci"/>
        <w:numPr>
          <w:ilvl w:val="0"/>
          <w:numId w:val="45"/>
        </w:numPr>
      </w:pPr>
      <w:r>
        <w:t xml:space="preserve">Više susjednih građevnih čestica </w:t>
      </w:r>
      <w:r w:rsidRPr="006F76CF">
        <w:t xml:space="preserve">gospodarske, pretežito </w:t>
      </w:r>
      <w:r w:rsidR="00E03B85">
        <w:t xml:space="preserve">proizvodne namjene </w:t>
      </w:r>
      <w:r w:rsidRPr="006F76CF">
        <w:t>/oznaka I/</w:t>
      </w:r>
      <w:r>
        <w:t xml:space="preserve">, </w:t>
      </w:r>
      <w:r w:rsidR="00E03B85">
        <w:t xml:space="preserve">kao i gospodarske, pretežito poslovne namjene /oznaka K/, </w:t>
      </w:r>
      <w:r>
        <w:t>koje nisu međusobno odvojene javnom prometnicom, mogu se spojiti u jednu veću.</w:t>
      </w:r>
    </w:p>
    <w:p w:rsidR="006B2678" w:rsidRDefault="006B2678" w:rsidP="0039663B">
      <w:pPr>
        <w:pStyle w:val="Normalstavci"/>
        <w:numPr>
          <w:ilvl w:val="0"/>
          <w:numId w:val="45"/>
        </w:numPr>
      </w:pPr>
      <w:r>
        <w:t xml:space="preserve">Jedna građevna čestica </w:t>
      </w:r>
      <w:r w:rsidR="00E03B85" w:rsidRPr="006F76CF">
        <w:t xml:space="preserve">gospodarske, pretežito </w:t>
      </w:r>
      <w:r w:rsidR="00E03B85">
        <w:t xml:space="preserve">proizvodne namjene </w:t>
      </w:r>
      <w:r w:rsidR="00E03B85" w:rsidRPr="006F76CF">
        <w:t>/oznaka I/</w:t>
      </w:r>
      <w:r w:rsidR="00E03B85">
        <w:t>, kao i gospodarske, pretežito poslovne namjene /oznaka K/,</w:t>
      </w:r>
      <w:r>
        <w:t xml:space="preserve"> može se cijepati, pod uvjetom da nijedna od novoformiranih čestica nije uža od 28,0 m, te da nije manje dubine od 40,0 m, pri čemu izgrađenost cijepanih čestica treba biti u skladu s općim uvjetima izgrađenosti čestica utvrđenih </w:t>
      </w:r>
      <w:r>
        <w:lastRenderedPageBreak/>
        <w:t>ovim planom.</w:t>
      </w:r>
    </w:p>
    <w:p w:rsidR="00463A79" w:rsidRPr="00463A79" w:rsidRDefault="00463A79" w:rsidP="0039663B">
      <w:pPr>
        <w:pStyle w:val="Normalstavci"/>
        <w:numPr>
          <w:ilvl w:val="0"/>
          <w:numId w:val="45"/>
        </w:numPr>
      </w:pPr>
      <w:r w:rsidRPr="00463A79">
        <w:t xml:space="preserve">Površina građevne čestice dobivene spajanjem prema </w:t>
      </w:r>
      <w:r w:rsidRPr="00463A79">
        <w:rPr>
          <w:highlight w:val="yellow"/>
        </w:rPr>
        <w:t xml:space="preserve">stavku 1. </w:t>
      </w:r>
      <w:r w:rsidR="006F76CF">
        <w:rPr>
          <w:highlight w:val="yellow"/>
        </w:rPr>
        <w:t xml:space="preserve">i 2. </w:t>
      </w:r>
      <w:r w:rsidRPr="00463A79">
        <w:rPr>
          <w:highlight w:val="yellow"/>
        </w:rPr>
        <w:t>ovog članka</w:t>
      </w:r>
      <w:r w:rsidRPr="00463A79">
        <w:t>, u organizacijskom smislu, tretira se jedinstvenom građevnom česticom, a površine za razvoj građevina na takvoj čestici se spajaju.</w:t>
      </w:r>
    </w:p>
    <w:p w:rsidR="00ED10A9" w:rsidRPr="00134C2E" w:rsidRDefault="00ED10A9">
      <w:pPr>
        <w:pStyle w:val="Naslov2"/>
      </w:pPr>
      <w:bookmarkStart w:id="41" w:name="_Toc352752339"/>
      <w:r w:rsidRPr="00134C2E">
        <w:t>VELIČINA I POVRŠINA GRAĐEVINA</w:t>
      </w:r>
      <w:bookmarkEnd w:id="35"/>
      <w:bookmarkEnd w:id="36"/>
      <w:bookmarkEnd w:id="37"/>
      <w:bookmarkEnd w:id="38"/>
      <w:bookmarkEnd w:id="39"/>
      <w:bookmarkEnd w:id="40"/>
      <w:bookmarkEnd w:id="41"/>
    </w:p>
    <w:p w:rsidR="00ED10A9" w:rsidRPr="001A6BB1" w:rsidRDefault="00ED10A9" w:rsidP="001A6BB1">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463A79" w:rsidRDefault="00463A79" w:rsidP="0039663B">
      <w:pPr>
        <w:pStyle w:val="Normalstavci"/>
        <w:numPr>
          <w:ilvl w:val="0"/>
          <w:numId w:val="46"/>
        </w:numPr>
      </w:pPr>
      <w:r>
        <w:t>Veličina i površina građevina koje se mogu graditi unutar obuhvata Detaljnog plana uređenja ovisi o namjeni i površini građevne čestice.</w:t>
      </w:r>
    </w:p>
    <w:p w:rsidR="00463A79" w:rsidRDefault="00463A79" w:rsidP="0039663B">
      <w:pPr>
        <w:pStyle w:val="Normalstavci"/>
        <w:numPr>
          <w:ilvl w:val="0"/>
          <w:numId w:val="46"/>
        </w:numPr>
      </w:pPr>
      <w:r>
        <w:t>Veličina i površina građevina iskazuju se kroz:</w:t>
      </w:r>
    </w:p>
    <w:p w:rsidR="00463A79" w:rsidRDefault="00463A79" w:rsidP="00463A79">
      <w:pPr>
        <w:pStyle w:val="Normal-uvuceno"/>
      </w:pPr>
      <w:r>
        <w:t>koeficijent izgrađenosti građevne čestice /</w:t>
      </w:r>
      <w:proofErr w:type="spellStart"/>
      <w:r>
        <w:t>kig</w:t>
      </w:r>
      <w:proofErr w:type="spellEnd"/>
      <w:r>
        <w:t>/</w:t>
      </w:r>
    </w:p>
    <w:p w:rsidR="00463A79" w:rsidRDefault="00463A79" w:rsidP="00463A79">
      <w:pPr>
        <w:pStyle w:val="Normal-uvuceno"/>
      </w:pPr>
      <w:r>
        <w:t>koeficijent iskoristivosti građevne čestice /kis/</w:t>
      </w:r>
    </w:p>
    <w:p w:rsidR="00463A79" w:rsidRDefault="00463A79" w:rsidP="00463A79">
      <w:pPr>
        <w:pStyle w:val="Normal-uvuceno"/>
      </w:pPr>
      <w:r>
        <w:t>maksimalno dozvoljenu visinu građevina/V/, prvenstveno u odnosu na osnovnu građevinu,</w:t>
      </w:r>
    </w:p>
    <w:p w:rsidR="00463A79" w:rsidRDefault="00463A79" w:rsidP="00463A79">
      <w:pPr>
        <w:pStyle w:val="Normal-uvuceno"/>
      </w:pPr>
      <w:r>
        <w:t>maksimalno dozvoljeni broj i tip etaža građevina /E/, prvenstveno u odnosu na osnovnu građevinu.</w:t>
      </w:r>
    </w:p>
    <w:p w:rsidR="00463A79" w:rsidRPr="00C66CA9" w:rsidRDefault="00463A79" w:rsidP="0039663B">
      <w:pPr>
        <w:pStyle w:val="Normalstavci"/>
        <w:numPr>
          <w:ilvl w:val="0"/>
          <w:numId w:val="46"/>
        </w:numPr>
      </w:pPr>
      <w:r w:rsidRPr="00C66CA9">
        <w:t xml:space="preserve">Zelene i prometne površine nisu namijenjene gradnji građevina visokogradnje, te se za njih ne iskazuju parametri iz </w:t>
      </w:r>
      <w:r w:rsidRPr="000F50D5">
        <w:rPr>
          <w:highlight w:val="yellow"/>
        </w:rPr>
        <w:t>stavka 2. ovog članka</w:t>
      </w:r>
      <w:r w:rsidRPr="00C66CA9">
        <w:t>.</w:t>
      </w:r>
    </w:p>
    <w:p w:rsidR="00463A79" w:rsidRDefault="00463A79" w:rsidP="0039663B">
      <w:pPr>
        <w:pStyle w:val="Normalstavci"/>
        <w:numPr>
          <w:ilvl w:val="0"/>
          <w:numId w:val="46"/>
        </w:numPr>
      </w:pPr>
      <w:r w:rsidRPr="00C66CA9">
        <w:t xml:space="preserve">Koeficijenti izgrađenosti i iskoristivosti čestice obračunavaju se ovisno o namjeni površina, prema kartografskom prikazu br. 1.„Detaljna namjena površina“, a maksimalne vrijednosti navedenih koeficijenata, kao i najviše dozvoljene vrijednosti za visinu i </w:t>
      </w:r>
      <w:proofErr w:type="spellStart"/>
      <w:r w:rsidRPr="00C66CA9">
        <w:t>etažnost</w:t>
      </w:r>
      <w:proofErr w:type="spellEnd"/>
      <w:r w:rsidRPr="00C66CA9">
        <w:t xml:space="preserve"> građevina, utvrđuju se prema slijedećoj tabeli:</w:t>
      </w:r>
    </w:p>
    <w:p w:rsidR="00666DFA" w:rsidRDefault="00666DFA" w:rsidP="00666DFA">
      <w:pPr>
        <w:pStyle w:val="Normalstavci"/>
      </w:pPr>
    </w:p>
    <w:bookmarkStart w:id="42" w:name="_MON_1304755894"/>
    <w:bookmarkStart w:id="43" w:name="_MON_1304756176"/>
    <w:bookmarkStart w:id="44" w:name="_MON_1304756202"/>
    <w:bookmarkStart w:id="45" w:name="_MON_1304756289"/>
    <w:bookmarkStart w:id="46" w:name="_MON_1304756348"/>
    <w:bookmarkStart w:id="47" w:name="_MON_1304756379"/>
    <w:bookmarkStart w:id="48" w:name="_MON_1304756392"/>
    <w:bookmarkStart w:id="49" w:name="_MON_1304756406"/>
    <w:bookmarkStart w:id="50" w:name="_MON_1304756426"/>
    <w:bookmarkStart w:id="51" w:name="_MON_1304756433"/>
    <w:bookmarkStart w:id="52" w:name="_MON_1304756478"/>
    <w:bookmarkStart w:id="53" w:name="_MON_1304756503"/>
    <w:bookmarkStart w:id="54" w:name="_MON_1304762931"/>
    <w:bookmarkStart w:id="55" w:name="_MON_1304763042"/>
    <w:bookmarkStart w:id="56" w:name="_MON_1304769572"/>
    <w:bookmarkStart w:id="57" w:name="_MON_1304838257"/>
    <w:bookmarkStart w:id="58" w:name="_MON_1304918310"/>
    <w:bookmarkStart w:id="59" w:name="_MON_1304918951"/>
    <w:bookmarkStart w:id="60" w:name="_MON_1304919072"/>
    <w:bookmarkStart w:id="61" w:name="_MON_1361189588"/>
    <w:bookmarkStart w:id="62" w:name="_MON_1401002970"/>
    <w:bookmarkStart w:id="63" w:name="_MON_1401015969"/>
    <w:bookmarkStart w:id="64" w:name="_MON_1401016249"/>
    <w:bookmarkStart w:id="65" w:name="_MON_1401017926"/>
    <w:bookmarkStart w:id="66" w:name="_MON_1414565340"/>
    <w:bookmarkStart w:id="67" w:name="_MON_1414565461"/>
    <w:bookmarkStart w:id="68" w:name="_MON_1414566022"/>
    <w:bookmarkStart w:id="69" w:name="_MON_1417275088"/>
    <w:bookmarkStart w:id="70" w:name="_MON_1303200301"/>
    <w:bookmarkStart w:id="71" w:name="_MON_1303200714"/>
    <w:bookmarkStart w:id="72" w:name="_MON_1303200747"/>
    <w:bookmarkStart w:id="73" w:name="_MON_1303200775"/>
    <w:bookmarkStart w:id="74" w:name="_MON_1304320985"/>
    <w:bookmarkStart w:id="75" w:name="_MON_1304321269"/>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Start w:id="76" w:name="_MON_1304755810"/>
    <w:bookmarkEnd w:id="76"/>
    <w:p w:rsidR="00666DFA" w:rsidRDefault="00B54D22" w:rsidP="00666DFA">
      <w:pPr>
        <w:pStyle w:val="tablica"/>
        <w:jc w:val="center"/>
      </w:pPr>
      <w:r>
        <w:object w:dxaOrig="10485" w:dyaOrig="69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7.45pt;height:290.7pt" o:ole="">
            <v:imagedata r:id="rId13" o:title=""/>
          </v:shape>
          <o:OLEObject Type="Embed" ProgID="Excel.Sheet.8" ShapeID="_x0000_i1025" DrawAspect="Content" ObjectID="_1451197328" r:id="rId14"/>
        </w:object>
      </w:r>
    </w:p>
    <w:p w:rsidR="00016D98" w:rsidRDefault="008749AB" w:rsidP="008749AB">
      <w:pPr>
        <w:pStyle w:val="Normalstavci"/>
        <w:numPr>
          <w:ilvl w:val="0"/>
          <w:numId w:val="46"/>
        </w:numPr>
      </w:pPr>
      <w:r>
        <w:t>I</w:t>
      </w:r>
      <w:r w:rsidRPr="008749AB">
        <w:t xml:space="preserve">zuzetno od </w:t>
      </w:r>
      <w:r w:rsidRPr="008749AB">
        <w:rPr>
          <w:highlight w:val="yellow"/>
        </w:rPr>
        <w:t>stavka 4. ovog članka</w:t>
      </w:r>
      <w:r w:rsidRPr="008749AB">
        <w:t xml:space="preserve">, ukoliko to zahtijeva proizvodno-tehnološki proces, radni uvjeti prema posebnim propisima ili konstrukcija građevine, na građevnim česticama, </w:t>
      </w:r>
      <w:r>
        <w:t>gospodarske namjene</w:t>
      </w:r>
      <w:r w:rsidR="0085078F">
        <w:t xml:space="preserve"> /oznaka namjene I i K/</w:t>
      </w:r>
      <w:r>
        <w:t xml:space="preserve">, </w:t>
      </w:r>
      <w:r w:rsidRPr="008749AB">
        <w:t xml:space="preserve">visina vijenca građevina može se povisiti i iznad </w:t>
      </w:r>
      <w:r>
        <w:t>8</w:t>
      </w:r>
      <w:r w:rsidRPr="008749AB">
        <w:t>,0 m, uz uvjet da visinu vijenca iznad 12,0 m ne može imati više od 30% izgrađenih građevina na čestici.</w:t>
      </w:r>
    </w:p>
    <w:p w:rsidR="008749AB" w:rsidRDefault="008749AB" w:rsidP="008749AB">
      <w:pPr>
        <w:pStyle w:val="Normalstavci"/>
      </w:pPr>
    </w:p>
    <w:p w:rsidR="00ED10A9" w:rsidRDefault="00ED10A9">
      <w:pPr>
        <w:pStyle w:val="Naslov2"/>
      </w:pPr>
      <w:bookmarkStart w:id="77" w:name="_Toc114555495"/>
      <w:bookmarkStart w:id="78" w:name="_Toc161044413"/>
      <w:bookmarkStart w:id="79" w:name="_Toc173029954"/>
      <w:bookmarkStart w:id="80" w:name="_Toc173041443"/>
      <w:bookmarkStart w:id="81" w:name="_Toc208811506"/>
      <w:bookmarkStart w:id="82" w:name="_Toc247332640"/>
      <w:bookmarkStart w:id="83" w:name="_Toc352752340"/>
      <w:r>
        <w:lastRenderedPageBreak/>
        <w:t>NAMJENA GRAĐEVINA</w:t>
      </w:r>
      <w:bookmarkEnd w:id="77"/>
      <w:bookmarkEnd w:id="78"/>
      <w:bookmarkEnd w:id="79"/>
      <w:bookmarkEnd w:id="80"/>
      <w:bookmarkEnd w:id="81"/>
      <w:bookmarkEnd w:id="82"/>
      <w:bookmarkEnd w:id="83"/>
    </w:p>
    <w:p w:rsidR="00183F69" w:rsidRDefault="00ED10A9" w:rsidP="00E56CC9">
      <w:pPr>
        <w:pStyle w:val="Normalstavci"/>
        <w:numPr>
          <w:ilvl w:val="0"/>
          <w:numId w:val="26"/>
        </w:numPr>
      </w:pPr>
      <w:r>
        <w:t>Građevinom</w:t>
      </w:r>
      <w:r w:rsidR="00D30C3A">
        <w:t xml:space="preserve"> ili prostorom </w:t>
      </w:r>
      <w:r>
        <w:t>osnovne</w:t>
      </w:r>
      <w:r w:rsidR="00D30C3A">
        <w:t xml:space="preserve"> namjene</w:t>
      </w:r>
      <w:r>
        <w:t xml:space="preserve"> smatra se </w:t>
      </w:r>
      <w:r w:rsidR="00CF7928">
        <w:t xml:space="preserve">jedna ili </w:t>
      </w:r>
      <w:r w:rsidR="00183F69">
        <w:t xml:space="preserve">kompleks </w:t>
      </w:r>
      <w:r>
        <w:t>građevina čija namjena je određena pretežitošću namjene građevne čestice</w:t>
      </w:r>
      <w:r w:rsidR="00183F69">
        <w:t>.</w:t>
      </w:r>
    </w:p>
    <w:p w:rsidR="002E49C0" w:rsidRDefault="00ED10A9">
      <w:pPr>
        <w:pStyle w:val="Normalstavci"/>
        <w:numPr>
          <w:ilvl w:val="0"/>
          <w:numId w:val="26"/>
        </w:numPr>
      </w:pPr>
      <w:r>
        <w:t>Pratećom građevinom</w:t>
      </w:r>
      <w:r w:rsidR="002E49C0">
        <w:t xml:space="preserve">, odnosno sadržajem </w:t>
      </w:r>
      <w:r>
        <w:t>smatra se građevina</w:t>
      </w:r>
      <w:r w:rsidR="002E49C0">
        <w:t>, odnosno sadržaj,</w:t>
      </w:r>
      <w:r>
        <w:t xml:space="preserve"> čija namjena je određena vrstom dozvoljenih pratećih </w:t>
      </w:r>
      <w:r w:rsidR="00EF7661">
        <w:t xml:space="preserve">sadržaja </w:t>
      </w:r>
      <w:r>
        <w:t xml:space="preserve">na čestici, prema </w:t>
      </w:r>
      <w:r w:rsidR="00D30C3A" w:rsidRPr="00812C06">
        <w:rPr>
          <w:highlight w:val="yellow"/>
        </w:rPr>
        <w:t>poglavlju 1.</w:t>
      </w:r>
      <w:r w:rsidR="00D30C3A" w:rsidRPr="00E56CC9">
        <w:t xml:space="preserve"> </w:t>
      </w:r>
      <w:r w:rsidR="00BC0E57">
        <w:t>ove Odluke</w:t>
      </w:r>
      <w:r w:rsidR="00BC0E57" w:rsidRPr="00E56CC9">
        <w:t xml:space="preserve"> </w:t>
      </w:r>
      <w:r w:rsidR="00BC0E57">
        <w:t xml:space="preserve">- </w:t>
      </w:r>
      <w:r w:rsidR="00BC0E57" w:rsidRPr="00BC0E57">
        <w:rPr>
          <w:i/>
        </w:rPr>
        <w:t xml:space="preserve">Uvjeti </w:t>
      </w:r>
      <w:r w:rsidR="00D30C3A" w:rsidRPr="00BC0E57">
        <w:rPr>
          <w:i/>
        </w:rPr>
        <w:t>određivanja namjene površina</w:t>
      </w:r>
      <w:r w:rsidR="00D30C3A">
        <w:t>.</w:t>
      </w:r>
    </w:p>
    <w:p w:rsidR="00D30C3A" w:rsidRDefault="00ED10A9" w:rsidP="00D30C3A">
      <w:pPr>
        <w:pStyle w:val="Normalstavci"/>
        <w:numPr>
          <w:ilvl w:val="0"/>
          <w:numId w:val="26"/>
        </w:numPr>
      </w:pPr>
      <w:r>
        <w:t xml:space="preserve">Pomoćne građevine su servisne građevine i uređaji, određeni </w:t>
      </w:r>
      <w:r w:rsidR="00D30C3A">
        <w:t xml:space="preserve">u odnosu na </w:t>
      </w:r>
      <w:r>
        <w:t>osnovn</w:t>
      </w:r>
      <w:r w:rsidR="00D30C3A">
        <w:t>u</w:t>
      </w:r>
      <w:r>
        <w:t xml:space="preserve"> namjen</w:t>
      </w:r>
      <w:r w:rsidR="00D30C3A">
        <w:t>u</w:t>
      </w:r>
      <w:r>
        <w:t xml:space="preserve"> pojedine čestice</w:t>
      </w:r>
      <w:r w:rsidR="00D30C3A">
        <w:t xml:space="preserve">, prema </w:t>
      </w:r>
      <w:r w:rsidR="00D30C3A" w:rsidRPr="00812C06">
        <w:rPr>
          <w:highlight w:val="yellow"/>
        </w:rPr>
        <w:t>poglavlju 1.</w:t>
      </w:r>
      <w:r w:rsidR="00D30C3A" w:rsidRPr="00E56CC9">
        <w:t xml:space="preserve"> </w:t>
      </w:r>
      <w:r w:rsidR="00812C06">
        <w:t xml:space="preserve">– </w:t>
      </w:r>
      <w:r w:rsidR="00D30C3A" w:rsidRPr="00666DFA">
        <w:rPr>
          <w:i/>
        </w:rPr>
        <w:t>Uvjeti određivanja namjene površina</w:t>
      </w:r>
      <w:r w:rsidR="00D30C3A">
        <w:t>, ove Odluke.</w:t>
      </w:r>
    </w:p>
    <w:p w:rsidR="00666DFA" w:rsidRDefault="00D30C3A" w:rsidP="00666DFA">
      <w:pPr>
        <w:pStyle w:val="Normalstavci"/>
        <w:numPr>
          <w:ilvl w:val="0"/>
          <w:numId w:val="26"/>
        </w:numPr>
      </w:pPr>
      <w:r>
        <w:t>Prateć</w:t>
      </w:r>
      <w:r w:rsidR="00666DFA">
        <w:t>e</w:t>
      </w:r>
      <w:r>
        <w:t xml:space="preserve"> i pomoćne građevine nisu površinom limitirane u odnosu na osnovnu namjenu pojedine čestice</w:t>
      </w:r>
      <w:r w:rsidR="00666DFA">
        <w:t xml:space="preserve">, osim ukoliko to nije posebno utvrđeno u </w:t>
      </w:r>
      <w:r w:rsidR="00666DFA" w:rsidRPr="00812C06">
        <w:rPr>
          <w:highlight w:val="yellow"/>
        </w:rPr>
        <w:t>poglavlju 1.</w:t>
      </w:r>
      <w:r w:rsidR="00666DFA" w:rsidRPr="00E56CC9">
        <w:t xml:space="preserve"> </w:t>
      </w:r>
      <w:r w:rsidR="00666DFA">
        <w:t>ove Odluke</w:t>
      </w:r>
      <w:r w:rsidR="00666DFA" w:rsidRPr="00E56CC9">
        <w:t xml:space="preserve"> </w:t>
      </w:r>
      <w:r w:rsidR="00666DFA">
        <w:t xml:space="preserve">- </w:t>
      </w:r>
      <w:r w:rsidR="00666DFA" w:rsidRPr="00BC0E57">
        <w:rPr>
          <w:i/>
        </w:rPr>
        <w:t>Uvjeti određivanja namjene površina</w:t>
      </w:r>
      <w:r w:rsidR="00666DFA">
        <w:t>.</w:t>
      </w:r>
    </w:p>
    <w:p w:rsidR="00ED10A9" w:rsidRDefault="00ED10A9">
      <w:pPr>
        <w:pStyle w:val="Naslov2"/>
      </w:pPr>
      <w:bookmarkStart w:id="84" w:name="_Toc114555496"/>
      <w:bookmarkStart w:id="85" w:name="_Toc161044414"/>
      <w:bookmarkStart w:id="86" w:name="_Toc173029955"/>
      <w:bookmarkStart w:id="87" w:name="_Toc173041444"/>
      <w:bookmarkStart w:id="88" w:name="_Toc208811507"/>
      <w:bookmarkStart w:id="89" w:name="_Toc247332641"/>
      <w:bookmarkStart w:id="90" w:name="_Toc352752341"/>
      <w:r>
        <w:t>SMJEŠTAJ GRAĐEVINA NA GRAĐEVNOJ ČESTICI</w:t>
      </w:r>
      <w:bookmarkEnd w:id="84"/>
      <w:bookmarkEnd w:id="85"/>
      <w:bookmarkEnd w:id="86"/>
      <w:bookmarkEnd w:id="87"/>
      <w:bookmarkEnd w:id="88"/>
      <w:bookmarkEnd w:id="89"/>
      <w:bookmarkEnd w:id="90"/>
    </w:p>
    <w:p w:rsidR="00BA1DD2" w:rsidRPr="001A6BB1" w:rsidRDefault="00BA1DD2" w:rsidP="00BA1DD2">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8E7EE8" w:rsidRDefault="008E7EE8" w:rsidP="008E7EE8">
      <w:pPr>
        <w:pStyle w:val="Normalstavci"/>
        <w:numPr>
          <w:ilvl w:val="0"/>
          <w:numId w:val="16"/>
        </w:numPr>
      </w:pPr>
      <w:r>
        <w:t>Smještaj građevina na građevnim česticama određen je kartografskim prikazom  br.4. – “Uvjeti gradnje građevina“.</w:t>
      </w:r>
    </w:p>
    <w:p w:rsidR="008E7EE8" w:rsidRDefault="008E7EE8" w:rsidP="008E7EE8">
      <w:pPr>
        <w:pStyle w:val="Normalstavci"/>
        <w:numPr>
          <w:ilvl w:val="0"/>
          <w:numId w:val="16"/>
        </w:numPr>
      </w:pPr>
      <w:r>
        <w:t>Tim prikazom je za građevne čestice određeno:</w:t>
      </w:r>
    </w:p>
    <w:p w:rsidR="008E7EE8" w:rsidRDefault="008E7EE8" w:rsidP="009D4C62">
      <w:pPr>
        <w:pStyle w:val="Normal-uvuceno"/>
      </w:pPr>
      <w:r>
        <w:t>površina unutar koje se mogu graditi građevine,</w:t>
      </w:r>
    </w:p>
    <w:p w:rsidR="00980373" w:rsidRDefault="008E7EE8" w:rsidP="009D4C62">
      <w:pPr>
        <w:pStyle w:val="Normal-uvuceno"/>
      </w:pPr>
      <w:r>
        <w:t>udaljenost te površine od linije regulacije i ostalih granica građevne čestice</w:t>
      </w:r>
      <w:r w:rsidR="00980373">
        <w:t xml:space="preserve">, </w:t>
      </w:r>
    </w:p>
    <w:p w:rsidR="008E7EE8" w:rsidRDefault="00980373" w:rsidP="009D4C62">
      <w:pPr>
        <w:pStyle w:val="Normal-uvuceno"/>
      </w:pPr>
      <w:r>
        <w:t>za pojedine građevine stambene namjene utvrđen je obvezni građevni pravac</w:t>
      </w:r>
      <w:r w:rsidR="008E7EE8">
        <w:t>.</w:t>
      </w:r>
    </w:p>
    <w:p w:rsidR="00A911E7" w:rsidRDefault="007E52DA" w:rsidP="00A911E7">
      <w:pPr>
        <w:pStyle w:val="Normalstavci"/>
        <w:numPr>
          <w:ilvl w:val="0"/>
          <w:numId w:val="16"/>
        </w:numPr>
      </w:pPr>
      <w:r>
        <w:t xml:space="preserve">Osim ukoliko to u uvjetima utvrđivanja namjene, </w:t>
      </w:r>
      <w:r w:rsidR="00A911E7">
        <w:t xml:space="preserve">pomoćne građevine na česticama mješovite, pretežito stambene namjene /oznaka M/, kao i pomoćne građevine </w:t>
      </w:r>
      <w:r>
        <w:t xml:space="preserve">na česticama stambene namjene /oznaka S/, </w:t>
      </w:r>
      <w:r w:rsidR="00A911E7">
        <w:t>obavezno se lociraju iza uličnog pročelja osnovne građevine, a mogu se locirati unutar područja određenog za osnovnu i pomoćnu gradnju.</w:t>
      </w:r>
    </w:p>
    <w:p w:rsidR="0061684D" w:rsidRPr="0061684D" w:rsidRDefault="0061684D" w:rsidP="0061684D">
      <w:pPr>
        <w:pStyle w:val="Normalstavci"/>
        <w:numPr>
          <w:ilvl w:val="0"/>
          <w:numId w:val="16"/>
        </w:numPr>
      </w:pPr>
      <w:r w:rsidRPr="0061684D">
        <w:t xml:space="preserve">Parkiralište koje se </w:t>
      </w:r>
      <w:r>
        <w:t>na čestici</w:t>
      </w:r>
      <w:r w:rsidRPr="0061684D">
        <w:t xml:space="preserve"> </w:t>
      </w:r>
      <w:r>
        <w:t xml:space="preserve">mješovite, pretežito stambene namjene /oznaka M/ </w:t>
      </w:r>
      <w:r w:rsidRPr="0061684D">
        <w:t xml:space="preserve">izvede ispred uličnog pročelja zgrade </w:t>
      </w:r>
      <w:r w:rsidRPr="0061684D">
        <w:rPr>
          <w:u w:val="single"/>
        </w:rPr>
        <w:t>ne može</w:t>
      </w:r>
      <w:r w:rsidRPr="0061684D">
        <w:t xml:space="preserve"> se </w:t>
      </w:r>
      <w:r>
        <w:t>naknadno</w:t>
      </w:r>
      <w:r w:rsidRPr="0061684D">
        <w:t xml:space="preserve"> natkriti nadstrešnicom.</w:t>
      </w:r>
    </w:p>
    <w:p w:rsidR="007E52DA" w:rsidRDefault="007E52DA" w:rsidP="00A911E7">
      <w:pPr>
        <w:pStyle w:val="Normalstavci"/>
        <w:numPr>
          <w:ilvl w:val="0"/>
          <w:numId w:val="16"/>
        </w:numPr>
      </w:pPr>
      <w:r>
        <w:t>Prateće i pomoćne građevine na česticama gospodarske namjene /</w:t>
      </w:r>
      <w:r w:rsidR="009B11B6">
        <w:t>oznaka I i K/</w:t>
      </w:r>
      <w:r>
        <w:t>/ potrebno je oblikovati kao dio arhitektonskog kompleksa, a lociraju se unutar područja za razvoj građevina, ovisno o njihovoj pojedinačnoj funkciji.</w:t>
      </w:r>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ED10A9" w:rsidRDefault="00ED10A9" w:rsidP="008E7EE8">
      <w:pPr>
        <w:pStyle w:val="Normalstavci"/>
        <w:numPr>
          <w:ilvl w:val="0"/>
          <w:numId w:val="17"/>
        </w:numPr>
      </w:pPr>
      <w:r>
        <w:t>Međusobna udaljenost građevina treba biti usklađena s propisima za zaštitu od elementarnih nepogoda, zaštitu na radu i zaštitu od požara na način da se osigura:</w:t>
      </w:r>
    </w:p>
    <w:p w:rsidR="00ED10A9" w:rsidRDefault="00ED10A9" w:rsidP="009D4C62">
      <w:pPr>
        <w:pStyle w:val="Normal-uvuceno"/>
      </w:pPr>
      <w:r>
        <w:t>sigurnost od zatrpavanja prolaza dijelovima građevina u slučaju urušavanja građevina,</w:t>
      </w:r>
    </w:p>
    <w:p w:rsidR="00ED10A9" w:rsidRDefault="00ED10A9" w:rsidP="009D4C62">
      <w:pPr>
        <w:pStyle w:val="Normal-uvuceno"/>
      </w:pPr>
      <w:r>
        <w:t>dostupnost vatrogasnog vozila do svih građevina na građev</w:t>
      </w:r>
      <w:r w:rsidR="00812C06">
        <w:t>noj čestici,</w:t>
      </w:r>
    </w:p>
    <w:p w:rsidR="00C45EEF" w:rsidRDefault="00ED10A9" w:rsidP="009D4C62">
      <w:pPr>
        <w:pStyle w:val="Normal-uvuceno"/>
      </w:pPr>
      <w:r>
        <w:t>sigurnost od prenošenja požara s jedne građevine na drugu – izvedbom protupožarnih barijera.</w:t>
      </w:r>
    </w:p>
    <w:p w:rsidR="00C45EEF" w:rsidRDefault="00ED10A9">
      <w:pPr>
        <w:pStyle w:val="Normalstavci"/>
        <w:numPr>
          <w:ilvl w:val="0"/>
          <w:numId w:val="17"/>
        </w:numPr>
      </w:pPr>
      <w:r>
        <w:t xml:space="preserve">Međusobna udaljenost građevina na susjednim česticama, ukoliko nisu građene kao </w:t>
      </w:r>
      <w:proofErr w:type="spellStart"/>
      <w:r>
        <w:t>poluugrađene</w:t>
      </w:r>
      <w:proofErr w:type="spellEnd"/>
      <w:r>
        <w:t xml:space="preserve"> ili ugrađene, mora biti minimalno jednaka ½ visine osnovnog korpusa više građevine, ali ne može biti manja od širine vatrogasnog koridora</w:t>
      </w:r>
      <w:r w:rsidR="009F0374">
        <w:t xml:space="preserve">, određenog prema </w:t>
      </w:r>
      <w:r w:rsidR="009F0374" w:rsidRPr="000B02F0">
        <w:rPr>
          <w:highlight w:val="yellow"/>
        </w:rPr>
        <w:t xml:space="preserve">poglavlju </w:t>
      </w:r>
      <w:r w:rsidR="000B02F0" w:rsidRPr="000B02F0">
        <w:rPr>
          <w:highlight w:val="yellow"/>
        </w:rPr>
        <w:t xml:space="preserve">9.3.7. </w:t>
      </w:r>
      <w:r w:rsidR="000B02F0" w:rsidRPr="000B02F0">
        <w:t>ove Odluke</w:t>
      </w:r>
      <w:r w:rsidR="000B02F0">
        <w:t xml:space="preserve"> - </w:t>
      </w:r>
      <w:r w:rsidR="009F0374" w:rsidRPr="000B02F0">
        <w:rPr>
          <w:i/>
        </w:rPr>
        <w:t>Zaštita od požara</w:t>
      </w:r>
      <w:r w:rsidR="009F0374">
        <w:t>.</w:t>
      </w:r>
    </w:p>
    <w:p w:rsidR="00ED10A9" w:rsidRDefault="00ED10A9">
      <w:pPr>
        <w:pStyle w:val="Naslov2"/>
      </w:pPr>
      <w:bookmarkStart w:id="91" w:name="_Toc114555497"/>
      <w:bookmarkStart w:id="92" w:name="_Toc161044415"/>
      <w:bookmarkStart w:id="93" w:name="_Toc173029956"/>
      <w:bookmarkStart w:id="94" w:name="_Toc173041445"/>
      <w:bookmarkStart w:id="95" w:name="_Toc208811508"/>
      <w:bookmarkStart w:id="96" w:name="_Toc247332642"/>
      <w:bookmarkStart w:id="97" w:name="_Toc352752342"/>
      <w:r>
        <w:t>OBLIKOVANJE GRAĐEVINA</w:t>
      </w:r>
      <w:bookmarkEnd w:id="91"/>
      <w:bookmarkEnd w:id="92"/>
      <w:bookmarkEnd w:id="93"/>
      <w:bookmarkEnd w:id="94"/>
      <w:bookmarkEnd w:id="95"/>
      <w:bookmarkEnd w:id="96"/>
      <w:bookmarkEnd w:id="97"/>
    </w:p>
    <w:p w:rsidR="008D1438" w:rsidRDefault="008D1438" w:rsidP="008D1438">
      <w:pPr>
        <w:pStyle w:val="lanak"/>
      </w:pPr>
      <w:bookmarkStart w:id="98" w:name="_Toc114555498"/>
      <w:bookmarkStart w:id="99" w:name="_Toc161044416"/>
      <w:bookmarkStart w:id="100" w:name="_Toc173029957"/>
      <w:bookmarkStart w:id="101" w:name="_Toc173041446"/>
      <w:bookmarkStart w:id="102" w:name="_Toc208811509"/>
      <w:bookmarkStart w:id="103" w:name="_Toc247332643"/>
      <w:r>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47"/>
        </w:numPr>
      </w:pPr>
      <w:r>
        <w:t>Način oblikovanja građevina treba se zasnivati na suvremenoj industriji građevnog materijala i tehnologiji gradnje, te uz poštivanje ambijenta</w:t>
      </w:r>
      <w:r w:rsidR="007E52DA">
        <w:t>lnih značajki okolnog prostora.</w:t>
      </w:r>
    </w:p>
    <w:p w:rsidR="008D1438" w:rsidRDefault="008D1438" w:rsidP="008D1438">
      <w:pPr>
        <w:pStyle w:val="lanak"/>
      </w:pPr>
      <w:r>
        <w:t xml:space="preserve">Članak </w:t>
      </w:r>
      <w:r>
        <w:fldChar w:fldCharType="begin"/>
      </w:r>
      <w:r>
        <w:instrText xml:space="preserve">autonum </w:instrText>
      </w:r>
      <w:r>
        <w:fldChar w:fldCharType="separate"/>
      </w:r>
      <w:r>
        <w:t>2.</w:t>
      </w:r>
      <w:r>
        <w:fldChar w:fldCharType="end"/>
      </w:r>
    </w:p>
    <w:p w:rsidR="003630A5" w:rsidRDefault="008D1438" w:rsidP="0039663B">
      <w:pPr>
        <w:pStyle w:val="Normalstavci"/>
        <w:numPr>
          <w:ilvl w:val="0"/>
          <w:numId w:val="48"/>
        </w:numPr>
      </w:pPr>
      <w:r>
        <w:t>Svi istaci na građevini - strehe, vijenci, balkoni, nadstrešnice i slično trebaju biti projektirani i izvedeni na način</w:t>
      </w:r>
      <w:r w:rsidR="003630A5">
        <w:t>:</w:t>
      </w:r>
    </w:p>
    <w:p w:rsidR="008D1438" w:rsidRDefault="008D1438" w:rsidP="003630A5">
      <w:pPr>
        <w:pStyle w:val="Normal-uvuceno"/>
      </w:pPr>
      <w:r>
        <w:lastRenderedPageBreak/>
        <w:t xml:space="preserve">da </w:t>
      </w:r>
      <w:r w:rsidR="003630A5">
        <w:t xml:space="preserve">kod novih građevnih čestica </w:t>
      </w:r>
      <w:r>
        <w:t xml:space="preserve">nisu više od </w:t>
      </w:r>
      <w:smartTag w:uri="urn:schemas-microsoft-com:office:smarttags" w:element="metricconverter">
        <w:smartTagPr>
          <w:attr w:name="ProductID" w:val="1,00 m"/>
        </w:smartTagPr>
        <w:r>
          <w:t>1,00 m</w:t>
        </w:r>
      </w:smartTag>
      <w:r>
        <w:t xml:space="preserve"> prepušteni preko granice površine unutar koje se mogu graditi građevine, određeno pr</w:t>
      </w:r>
      <w:r w:rsidR="003630A5">
        <w:t>ema kartografskom prikazu br. 4.,</w:t>
      </w:r>
    </w:p>
    <w:p w:rsidR="003630A5" w:rsidRDefault="003630A5" w:rsidP="003630A5">
      <w:pPr>
        <w:pStyle w:val="Normal-uvuceno"/>
      </w:pPr>
      <w:r>
        <w:t>da kod postojećih građevnih čestica, ne prelaze na susjednu česticu</w:t>
      </w:r>
      <w:r w:rsidR="006B6D4F">
        <w:t>.</w:t>
      </w:r>
    </w:p>
    <w:p w:rsidR="008D1438" w:rsidRDefault="008D1438" w:rsidP="008D1438">
      <w:pPr>
        <w:pStyle w:val="lanak"/>
      </w:pPr>
      <w:r>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49"/>
        </w:numPr>
      </w:pPr>
      <w:r>
        <w:t>Krovovi se, u skladu s funkcijom građevine, mogu oblikovati kao kosi, ravni ili kompleksni.</w:t>
      </w:r>
    </w:p>
    <w:p w:rsidR="008D1438" w:rsidRDefault="008D1438" w:rsidP="0039663B">
      <w:pPr>
        <w:pStyle w:val="Normalstavci"/>
        <w:numPr>
          <w:ilvl w:val="0"/>
          <w:numId w:val="49"/>
        </w:numPr>
      </w:pPr>
      <w:r>
        <w:t xml:space="preserve">Krovne plohe orijentirane na ulicu ili susjednu građevnu česticu, ako je građevina od međe udaljena manje od </w:t>
      </w:r>
      <w:smartTag w:uri="urn:schemas-microsoft-com:office:smarttags" w:element="metricconverter">
        <w:smartTagPr>
          <w:attr w:name="ProductID" w:val="3,00 m"/>
        </w:smartTagPr>
        <w:r>
          <w:t>3,00 m</w:t>
        </w:r>
      </w:smartTag>
      <w:r>
        <w:t>, trebaju obavezno imati izvedene snjegobrane.</w:t>
      </w:r>
    </w:p>
    <w:p w:rsidR="008D1438" w:rsidRDefault="008D1438" w:rsidP="0039663B">
      <w:pPr>
        <w:pStyle w:val="Normalstavci"/>
        <w:numPr>
          <w:ilvl w:val="0"/>
          <w:numId w:val="49"/>
        </w:numPr>
      </w:pPr>
      <w:r>
        <w:t xml:space="preserve">Krovne plohe građevina ne mogu biti većeg nagiba od 45°. </w:t>
      </w:r>
    </w:p>
    <w:p w:rsidR="008D1438" w:rsidRDefault="008D1438" w:rsidP="0039663B">
      <w:pPr>
        <w:pStyle w:val="Normalstavci"/>
        <w:numPr>
          <w:ilvl w:val="0"/>
          <w:numId w:val="49"/>
        </w:numPr>
      </w:pPr>
      <w:r>
        <w:t>Odvodnja vode s krovnih ploha orijentiranih prema susjednoj građevnoj čestici treba biti riješena na način da se skupljaju unutar vlastite građevne čestice.</w:t>
      </w:r>
    </w:p>
    <w:p w:rsidR="008D1438" w:rsidRDefault="008D1438" w:rsidP="008D1438">
      <w:pPr>
        <w:pStyle w:val="lanak"/>
      </w:pPr>
      <w:r>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50"/>
        </w:numPr>
      </w:pPr>
      <w:r>
        <w:t xml:space="preserve">Dijelovi građevina koji su od susjedne međe udaljeni manje od </w:t>
      </w:r>
      <w:smartTag w:uri="urn:schemas-microsoft-com:office:smarttags" w:element="metricconverter">
        <w:smartTagPr>
          <w:attr w:name="ProductID" w:val="3,00 m"/>
        </w:smartTagPr>
        <w:r>
          <w:t>3,00 m</w:t>
        </w:r>
      </w:smartTag>
      <w:r>
        <w:t xml:space="preserve"> ne mogu imati otvore. </w:t>
      </w:r>
    </w:p>
    <w:p w:rsidR="008D1438" w:rsidRDefault="008D1438" w:rsidP="0039663B">
      <w:pPr>
        <w:pStyle w:val="Normalstavci"/>
        <w:numPr>
          <w:ilvl w:val="0"/>
          <w:numId w:val="50"/>
        </w:numPr>
      </w:pPr>
      <w:r>
        <w:t xml:space="preserve">Otvorima se u smislu </w:t>
      </w:r>
      <w:r>
        <w:rPr>
          <w:highlight w:val="yellow"/>
        </w:rPr>
        <w:t>stavka 1. ovoga članka</w:t>
      </w:r>
      <w:r>
        <w:t xml:space="preserve"> ne smatraju:</w:t>
      </w:r>
    </w:p>
    <w:p w:rsidR="008D1438" w:rsidRDefault="008D1438" w:rsidP="008D1438">
      <w:pPr>
        <w:pStyle w:val="Normal-uvuceno"/>
      </w:pPr>
      <w:r>
        <w:t xml:space="preserve">prozori ostakljeni neprozirnim staklom, najveće veličine 60 x </w:t>
      </w:r>
      <w:smartTag w:uri="urn:schemas-microsoft-com:office:smarttags" w:element="metricconverter">
        <w:smartTagPr>
          <w:attr w:name="ProductID" w:val="60 cm"/>
        </w:smartTagPr>
        <w:r>
          <w:t>60 cm</w:t>
        </w:r>
      </w:smartTag>
      <w:r>
        <w:t xml:space="preserve">, izvedeni kao </w:t>
      </w:r>
      <w:proofErr w:type="spellStart"/>
      <w:r>
        <w:t>otklopni</w:t>
      </w:r>
      <w:proofErr w:type="spellEnd"/>
      <w:r>
        <w:t xml:space="preserve"> prema unutra,</w:t>
      </w:r>
    </w:p>
    <w:p w:rsidR="008D1438" w:rsidRDefault="008D1438" w:rsidP="008D1438">
      <w:pPr>
        <w:pStyle w:val="Normal-uvuceno"/>
      </w:pPr>
      <w:r>
        <w:t>dijelovi zida od staklene opeke ili sličnog neprozirnog monolitnog materijala, bez obzira na veličinu zida,</w:t>
      </w:r>
    </w:p>
    <w:p w:rsidR="008D1438" w:rsidRDefault="008D1438" w:rsidP="008D1438">
      <w:pPr>
        <w:pStyle w:val="Normal-uvuceno"/>
      </w:pPr>
      <w:r>
        <w:t xml:space="preserve">ventilacijski otvori najvećeg promjera </w:t>
      </w:r>
      <w:smartTag w:uri="urn:schemas-microsoft-com:office:smarttags" w:element="metricconverter">
        <w:smartTagPr>
          <w:attr w:name="ProductID" w:val="20 cm"/>
        </w:smartTagPr>
        <w:r>
          <w:t>20 cm</w:t>
        </w:r>
      </w:smartTag>
      <w:r>
        <w:t xml:space="preserve">, odnosno stranice 15 x </w:t>
      </w:r>
      <w:smartTag w:uri="urn:schemas-microsoft-com:office:smarttags" w:element="metricconverter">
        <w:smartTagPr>
          <w:attr w:name="ProductID" w:val="20 cm"/>
        </w:smartTagPr>
        <w:r>
          <w:t>20 cm</w:t>
        </w:r>
      </w:smartTag>
      <w:r>
        <w:t>, a kroz koje se ventilacija odvija prirodnim putem i kroz koji nije mog</w:t>
      </w:r>
      <w:r w:rsidR="00C63E25">
        <w:t>uće ostvariti vizualni kontakt.</w:t>
      </w:r>
    </w:p>
    <w:p w:rsidR="00C63E25" w:rsidRDefault="00C63E25" w:rsidP="0039663B">
      <w:pPr>
        <w:pStyle w:val="Normalstavci"/>
        <w:numPr>
          <w:ilvl w:val="0"/>
          <w:numId w:val="50"/>
        </w:numPr>
      </w:pPr>
      <w:r>
        <w:t xml:space="preserve">Izuzetno od </w:t>
      </w:r>
      <w:r w:rsidRPr="007E52DA">
        <w:rPr>
          <w:highlight w:val="yellow"/>
        </w:rPr>
        <w:t>stavka 1. ovog članka</w:t>
      </w:r>
      <w:r>
        <w:t>, otvore prema međi koja je manje od 3,0 m udaljena od vanjskog zida, mogu imati građevine na česticama čije su bočne međe orijentirane na ulicu ili drugu javnu površinu.</w:t>
      </w:r>
    </w:p>
    <w:p w:rsidR="005B6403" w:rsidRDefault="005B6403" w:rsidP="005B6403">
      <w:pPr>
        <w:pStyle w:val="lanak"/>
      </w:pPr>
      <w:r>
        <w:t xml:space="preserve">Članak </w:t>
      </w:r>
      <w:r>
        <w:fldChar w:fldCharType="begin"/>
      </w:r>
      <w:r>
        <w:instrText xml:space="preserve">autonum </w:instrText>
      </w:r>
      <w:r>
        <w:fldChar w:fldCharType="separate"/>
      </w:r>
      <w:r>
        <w:t>2.</w:t>
      </w:r>
      <w:r>
        <w:fldChar w:fldCharType="end"/>
      </w:r>
    </w:p>
    <w:p w:rsidR="006D4AAB" w:rsidRDefault="008B6131" w:rsidP="005B6403">
      <w:pPr>
        <w:pStyle w:val="Normalstavci"/>
        <w:numPr>
          <w:ilvl w:val="0"/>
          <w:numId w:val="106"/>
        </w:numPr>
      </w:pPr>
      <w:r>
        <w:rPr>
          <w:color w:val="000000"/>
        </w:rPr>
        <w:t>Kod građevina kod kojih je završni (</w:t>
      </w:r>
      <w:proofErr w:type="spellStart"/>
      <w:r>
        <w:rPr>
          <w:color w:val="000000"/>
        </w:rPr>
        <w:t>zabatni</w:t>
      </w:r>
      <w:proofErr w:type="spellEnd"/>
      <w:r>
        <w:rPr>
          <w:color w:val="000000"/>
        </w:rPr>
        <w:t xml:space="preserve">) zid udaljen manje od 3,00 metra od </w:t>
      </w:r>
      <w:r w:rsidR="006D4AAB">
        <w:t>zgrade na susjednoj čestici,</w:t>
      </w:r>
      <w:r w:rsidR="005B6403">
        <w:t xml:space="preserve"> </w:t>
      </w:r>
      <w:r>
        <w:t>taj zid tr</w:t>
      </w:r>
      <w:r w:rsidR="006D4AAB">
        <w:t xml:space="preserve">eba biti izveden </w:t>
      </w:r>
      <w:r>
        <w:t>kao protupožarni</w:t>
      </w:r>
      <w:r w:rsidR="006D4AAB">
        <w:t xml:space="preserve"> zid.</w:t>
      </w:r>
    </w:p>
    <w:p w:rsidR="005B6403" w:rsidRDefault="005B6403" w:rsidP="005B6403">
      <w:pPr>
        <w:pStyle w:val="Normalstavci"/>
      </w:pPr>
    </w:p>
    <w:p w:rsidR="00ED10A9" w:rsidRPr="008D1438" w:rsidRDefault="00ED10A9">
      <w:pPr>
        <w:pStyle w:val="Naslov2"/>
      </w:pPr>
      <w:bookmarkStart w:id="104" w:name="_Toc352752343"/>
      <w:r w:rsidRPr="008D1438">
        <w:t>UREĐENJE GRAĐEVNIH ČESTICA</w:t>
      </w:r>
      <w:bookmarkEnd w:id="98"/>
      <w:bookmarkEnd w:id="99"/>
      <w:bookmarkEnd w:id="100"/>
      <w:bookmarkEnd w:id="101"/>
      <w:bookmarkEnd w:id="102"/>
      <w:bookmarkEnd w:id="103"/>
      <w:bookmarkEnd w:id="104"/>
    </w:p>
    <w:p w:rsidR="00ED10A9" w:rsidRDefault="00ED10A9" w:rsidP="00D42CD2">
      <w:pPr>
        <w:pStyle w:val="Naslov3"/>
      </w:pPr>
      <w:bookmarkStart w:id="105" w:name="_Toc208811510"/>
      <w:bookmarkStart w:id="106" w:name="_Toc247332644"/>
      <w:bookmarkStart w:id="107" w:name="_Toc352752344"/>
      <w:r>
        <w:t>Osnovni uvjeti uređenja građevnih čestica</w:t>
      </w:r>
      <w:bookmarkEnd w:id="105"/>
      <w:bookmarkEnd w:id="106"/>
      <w:bookmarkEnd w:id="107"/>
    </w:p>
    <w:p w:rsidR="008D1438" w:rsidRDefault="008D1438" w:rsidP="008D1438">
      <w:pPr>
        <w:pStyle w:val="lanak"/>
      </w:pPr>
      <w:bookmarkStart w:id="108" w:name="_Toc283040212"/>
      <w:r>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51"/>
        </w:numPr>
      </w:pPr>
      <w:r>
        <w:t>Graditi se može samo na uređenim građevnim česticama.</w:t>
      </w:r>
    </w:p>
    <w:p w:rsidR="009C547D" w:rsidRDefault="008D1438" w:rsidP="0039663B">
      <w:pPr>
        <w:pStyle w:val="Normalstavci"/>
        <w:numPr>
          <w:ilvl w:val="0"/>
          <w:numId w:val="51"/>
        </w:numPr>
      </w:pPr>
      <w:r>
        <w:t xml:space="preserve">Uređenje građevne čestice obuhvaća </w:t>
      </w:r>
      <w:r w:rsidR="009C547D">
        <w:t xml:space="preserve">postupak preoblikovanja ili novog </w:t>
      </w:r>
      <w:r>
        <w:t>formiranj</w:t>
      </w:r>
      <w:r w:rsidR="009C547D">
        <w:t>a</w:t>
      </w:r>
      <w:r>
        <w:t xml:space="preserve"> građevne čestice na osnovu parcelacijskog elaborata, sukladno ovom DPU-u, te opremanje građevne čestice komunalnom infrastrukturom u minimalnom opsegu makadamski izvedene pristupne ceste i osiguranja mogućnosti spajanja na javnu mrežu odvodnje otpadnih voda</w:t>
      </w:r>
      <w:r w:rsidR="009C547D">
        <w:t>.</w:t>
      </w:r>
    </w:p>
    <w:p w:rsidR="008D1438" w:rsidRDefault="008D1438" w:rsidP="008D1438">
      <w:pPr>
        <w:pStyle w:val="lanak"/>
      </w:pPr>
      <w:r>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52"/>
        </w:numPr>
      </w:pPr>
      <w:r>
        <w:t>Ovaj DPU kao konačnu predviđa opremljenost područja asfaltiranom prometnicom, pješačkom stazom, mogućnost priključenja na mrežu vodoopskrbe, plinoopskrbe, odvodnje otpadnih voda, elektroopskrbe, telekomunikacija, javne rasvjete, te uređenje zelenih pojasa unutar koridora ulice.</w:t>
      </w:r>
    </w:p>
    <w:p w:rsidR="008D1438" w:rsidRDefault="008D1438" w:rsidP="008D1438">
      <w:pPr>
        <w:pStyle w:val="lanak"/>
      </w:pPr>
      <w:r>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53"/>
        </w:numPr>
      </w:pPr>
      <w:r>
        <w:t>Način, odnosno smjer priključenja građevnih čestica na prometnu, komunalnu i telekomunikacijsku infrastrukturnu mrežu prikazan je na grafičkom prikazu br. 3. – “Uvjeti uređenja zemljišta, korištenja i zaštite površina“.</w:t>
      </w:r>
    </w:p>
    <w:p w:rsidR="008D1438" w:rsidRDefault="008D1438" w:rsidP="008D1438">
      <w:pPr>
        <w:pStyle w:val="lanak"/>
      </w:pPr>
      <w:r>
        <w:lastRenderedPageBreak/>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54"/>
        </w:numPr>
      </w:pPr>
      <w:r>
        <w:t>Svaka građevna čestica treba imati najmanje jedan neposredan pristup na javnu prometnu površinu – ulicu</w:t>
      </w:r>
      <w:r w:rsidR="005E0398">
        <w:t xml:space="preserve"> ili planom predviđenu česticu kolnog prilaza, koji je utvrđen kao zajednički za više čestica</w:t>
      </w:r>
      <w:r>
        <w:t>.</w:t>
      </w:r>
    </w:p>
    <w:p w:rsidR="008D1438" w:rsidRDefault="008D1438" w:rsidP="0039663B">
      <w:pPr>
        <w:pStyle w:val="Normalstavci"/>
        <w:numPr>
          <w:ilvl w:val="0"/>
          <w:numId w:val="54"/>
        </w:numPr>
      </w:pPr>
      <w:r>
        <w:t>Svaka građevna čestica mora imati osiguran kolni pri</w:t>
      </w:r>
      <w:r w:rsidR="005E0398">
        <w:t>stup</w:t>
      </w:r>
      <w:r>
        <w:t xml:space="preserve"> minimalne širine </w:t>
      </w:r>
      <w:smartTag w:uri="urn:schemas-microsoft-com:office:smarttags" w:element="metricconverter">
        <w:smartTagPr>
          <w:attr w:name="ProductID" w:val="3,0 m"/>
        </w:smartTagPr>
        <w:r>
          <w:t>3,0 m</w:t>
        </w:r>
      </w:smartTag>
      <w:r>
        <w:t xml:space="preserve"> do stražnjeg dijela čestice, a moguće ga je osigurati unutar površine čestice ili izvan površine čestice.</w:t>
      </w:r>
    </w:p>
    <w:p w:rsidR="00355E25" w:rsidRDefault="00355E25" w:rsidP="00D42CD2">
      <w:pPr>
        <w:pStyle w:val="Naslov3"/>
      </w:pPr>
      <w:bookmarkStart w:id="109" w:name="_Toc265049889"/>
      <w:bookmarkStart w:id="110" w:name="_Toc352752345"/>
      <w:bookmarkEnd w:id="108"/>
      <w:r>
        <w:t xml:space="preserve">Uvjeti </w:t>
      </w:r>
      <w:r w:rsidRPr="008D1438">
        <w:t>gradnje</w:t>
      </w:r>
      <w:r>
        <w:t xml:space="preserve"> i uređenje manipulativnih površina i površina parkirališta</w:t>
      </w:r>
      <w:bookmarkEnd w:id="109"/>
      <w:bookmarkEnd w:id="110"/>
    </w:p>
    <w:p w:rsidR="00355E25" w:rsidRPr="001A6BB1" w:rsidRDefault="00355E25" w:rsidP="00355E25">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1813B2" w:rsidRDefault="00355E25" w:rsidP="008A6826">
      <w:pPr>
        <w:pStyle w:val="Normalstavci"/>
        <w:numPr>
          <w:ilvl w:val="0"/>
          <w:numId w:val="30"/>
        </w:numPr>
      </w:pPr>
      <w:r>
        <w:t xml:space="preserve">Na svakoj građevnoj čestici, potrebno je izvesti </w:t>
      </w:r>
      <w:r w:rsidR="001813B2">
        <w:t>interne prometne površine</w:t>
      </w:r>
      <w:r>
        <w:t xml:space="preserve"> koj</w:t>
      </w:r>
      <w:r w:rsidR="001813B2">
        <w:t>e</w:t>
      </w:r>
      <w:r>
        <w:t xml:space="preserve"> će omogućiti kružno okretanje vozila, odnosno manevriranje vozila unutar čestice</w:t>
      </w:r>
      <w:r w:rsidR="000C373B">
        <w:t xml:space="preserve"> i izlaz na javnu prometnu površinu prednjom stranom vozila</w:t>
      </w:r>
      <w:r w:rsidR="001813B2">
        <w:t>.</w:t>
      </w:r>
    </w:p>
    <w:p w:rsidR="00716981" w:rsidRDefault="00716981" w:rsidP="008A6826">
      <w:pPr>
        <w:pStyle w:val="Normalstavci"/>
        <w:numPr>
          <w:ilvl w:val="0"/>
          <w:numId w:val="30"/>
        </w:numPr>
      </w:pPr>
      <w:r>
        <w:t xml:space="preserve">Izuzetno od </w:t>
      </w:r>
      <w:r w:rsidRPr="006C68E3">
        <w:rPr>
          <w:highlight w:val="yellow"/>
        </w:rPr>
        <w:t>stavka 1. ovog članka</w:t>
      </w:r>
      <w:r w:rsidR="005E0398">
        <w:t xml:space="preserve">, </w:t>
      </w:r>
      <w:r>
        <w:t xml:space="preserve">kod projektiranja stambenih garaža u kompleksu s osnovnom građevinom </w:t>
      </w:r>
      <w:r w:rsidR="004D2198" w:rsidRPr="004D2198">
        <w:t>na čestici stambene namjene</w:t>
      </w:r>
      <w:r w:rsidR="004D2198">
        <w:t xml:space="preserve">, </w:t>
      </w:r>
      <w:r>
        <w:t>može se omogućiti lociranje</w:t>
      </w:r>
      <w:r w:rsidR="004D2198">
        <w:t xml:space="preserve"> garaže</w:t>
      </w:r>
      <w:r>
        <w:t xml:space="preserve"> na način da se izlaz na ulicu omogući vožnjom unatrag.</w:t>
      </w:r>
    </w:p>
    <w:p w:rsidR="00355E25" w:rsidRDefault="001813B2" w:rsidP="008A6826">
      <w:pPr>
        <w:pStyle w:val="Normalstavci"/>
        <w:numPr>
          <w:ilvl w:val="0"/>
          <w:numId w:val="30"/>
        </w:numPr>
      </w:pPr>
      <w:r>
        <w:t xml:space="preserve">Na svakoj građevnoj čestici je potrebno osigurati prostor za </w:t>
      </w:r>
      <w:r w:rsidR="00355E25">
        <w:t>parkira</w:t>
      </w:r>
      <w:r>
        <w:t>nje vozila za sadržaje koji se na čestici predviđaju</w:t>
      </w:r>
      <w:r w:rsidR="004D2198">
        <w:t>.</w:t>
      </w:r>
    </w:p>
    <w:p w:rsidR="004D2198" w:rsidRDefault="004D2198" w:rsidP="008A6826">
      <w:pPr>
        <w:pStyle w:val="Normalstavci"/>
        <w:numPr>
          <w:ilvl w:val="0"/>
          <w:numId w:val="30"/>
        </w:numPr>
      </w:pPr>
      <w:r>
        <w:t xml:space="preserve">Parkirališta za poslovne sadržaje čestica mješovite namjene </w:t>
      </w:r>
      <w:r w:rsidR="005E0398">
        <w:t xml:space="preserve">/oznake M/ </w:t>
      </w:r>
      <w:r>
        <w:t>moguće je osigurati na površinama parkirališta predviđenih u sklopu čestice kolnog prilaza</w:t>
      </w:r>
      <w:r w:rsidR="005E0398">
        <w:t xml:space="preserve"> /oznake KP/</w:t>
      </w:r>
      <w:r>
        <w:t>.</w:t>
      </w:r>
    </w:p>
    <w:p w:rsidR="000E3E77" w:rsidRPr="00602E95" w:rsidRDefault="00355E25" w:rsidP="00355E25">
      <w:pPr>
        <w:pStyle w:val="Normalstavci"/>
        <w:numPr>
          <w:ilvl w:val="0"/>
          <w:numId w:val="30"/>
        </w:numPr>
      </w:pPr>
      <w:r w:rsidRPr="00355E25">
        <w:t xml:space="preserve">Minimalni broj parkirališnih ili garažnih mjesta </w:t>
      </w:r>
      <w:r w:rsidRPr="00602E95">
        <w:t>(broj PGM)</w:t>
      </w:r>
      <w:r w:rsidR="000C373B">
        <w:t>,</w:t>
      </w:r>
      <w:r w:rsidR="005A53BA">
        <w:t xml:space="preserve"> </w:t>
      </w:r>
      <w:r w:rsidRPr="00355E25">
        <w:t>po pojedinoj građevnoj čestici</w:t>
      </w:r>
      <w:r w:rsidR="000C373B">
        <w:t>,</w:t>
      </w:r>
      <w:r w:rsidRPr="00355E25">
        <w:t xml:space="preserve"> utvrđuje se</w:t>
      </w:r>
      <w:r w:rsidR="0060147C" w:rsidRPr="00602E95">
        <w:t>, ovisno o namjeni</w:t>
      </w:r>
      <w:r w:rsidR="00997C3F" w:rsidRPr="00602E95">
        <w:t xml:space="preserve"> prostora</w:t>
      </w:r>
      <w:r>
        <w:t xml:space="preserve"> na čestici</w:t>
      </w:r>
      <w:r w:rsidR="0060147C" w:rsidRPr="00602E95">
        <w:t xml:space="preserve">, </w:t>
      </w:r>
      <w:r w:rsidR="000E3E77" w:rsidRPr="00602E95">
        <w:t>sukladno slijedećoj tabeli:</w:t>
      </w:r>
    </w:p>
    <w:p w:rsidR="003C6785" w:rsidRDefault="003C6785" w:rsidP="008D1438">
      <w:pPr>
        <w:pStyle w:val="Normalstavci"/>
        <w:ind w:left="284" w:hanging="284"/>
      </w:pPr>
      <w:bookmarkStart w:id="111" w:name="_Toc179178170"/>
      <w:bookmarkStart w:id="112" w:name="_Toc208811512"/>
      <w:bookmarkStart w:id="113" w:name="_Toc247332646"/>
    </w:p>
    <w:bookmarkStart w:id="114" w:name="_MON_1304847784"/>
    <w:bookmarkStart w:id="115" w:name="_MON_1401007632"/>
    <w:bookmarkStart w:id="116" w:name="_MON_1414566379"/>
    <w:bookmarkStart w:id="117" w:name="_MON_1137064691"/>
    <w:bookmarkStart w:id="118" w:name="_MON_1137065037"/>
    <w:bookmarkStart w:id="119" w:name="_MON_1137065140"/>
    <w:bookmarkStart w:id="120" w:name="_MON_1137066782"/>
    <w:bookmarkStart w:id="121" w:name="_MON_1304847710"/>
    <w:bookmarkStart w:id="122" w:name="_MON_1304847756"/>
    <w:bookmarkEnd w:id="114"/>
    <w:bookmarkEnd w:id="115"/>
    <w:bookmarkEnd w:id="116"/>
    <w:bookmarkEnd w:id="117"/>
    <w:bookmarkEnd w:id="118"/>
    <w:bookmarkEnd w:id="119"/>
    <w:bookmarkEnd w:id="120"/>
    <w:bookmarkEnd w:id="121"/>
    <w:bookmarkEnd w:id="122"/>
    <w:bookmarkStart w:id="123" w:name="_MON_1304847771"/>
    <w:bookmarkEnd w:id="123"/>
    <w:p w:rsidR="008D1438" w:rsidRDefault="006C68E3" w:rsidP="008D1438">
      <w:pPr>
        <w:pStyle w:val="tablica"/>
      </w:pPr>
      <w:r>
        <w:object w:dxaOrig="7740" w:dyaOrig="2730">
          <v:shape id="_x0000_i1026" type="#_x0000_t75" style="width:387.15pt;height:136.55pt" o:ole="">
            <v:imagedata r:id="rId15" o:title=""/>
          </v:shape>
          <o:OLEObject Type="Embed" ProgID="Excel.Sheet.8" ShapeID="_x0000_i1026" DrawAspect="Content" ObjectID="_1451197329" r:id="rId16"/>
        </w:object>
      </w:r>
    </w:p>
    <w:p w:rsidR="008D1438" w:rsidRDefault="008D1438" w:rsidP="008D1438">
      <w:pPr>
        <w:pStyle w:val="tablica"/>
      </w:pPr>
    </w:p>
    <w:p w:rsidR="008D1438" w:rsidRDefault="008D1438" w:rsidP="008D1438">
      <w:pPr>
        <w:pStyle w:val="Normalstavci"/>
        <w:numPr>
          <w:ilvl w:val="0"/>
          <w:numId w:val="30"/>
        </w:numPr>
      </w:pPr>
      <w:r>
        <w:t xml:space="preserve">Minimalni broj parkirališnih mjesta po pojedinoj građevnoj čestici za urede, usluge, trgovine i ugostiteljstvo, za građevine koje sadrže više sadržajnih jedinica (lokali), manjih od </w:t>
      </w:r>
      <w:smartTag w:uri="urn:schemas-microsoft-com:office:smarttags" w:element="metricconverter">
        <w:smartTagPr>
          <w:attr w:name="ProductID" w:val="100,0 m2"/>
        </w:smartTagPr>
        <w:r>
          <w:t>100,0 m</w:t>
        </w:r>
        <w:r>
          <w:rPr>
            <w:vertAlign w:val="superscript"/>
          </w:rPr>
          <w:t>2</w:t>
        </w:r>
      </w:smartTag>
      <w:r>
        <w:rPr>
          <w:vertAlign w:val="superscript"/>
        </w:rPr>
        <w:t xml:space="preserve"> </w:t>
      </w:r>
      <w:r>
        <w:t xml:space="preserve">korisne površine, utvrđuje se prema broju jedinica unutar građevine na način da svaka sadržajna jedinica treba imati osigurano 1 parkirališno ili garažno mjesto na građevnoj čestici. </w:t>
      </w:r>
    </w:p>
    <w:p w:rsidR="00D42CD2" w:rsidRDefault="00D42CD2" w:rsidP="00D42CD2">
      <w:pPr>
        <w:pStyle w:val="Naslov3"/>
      </w:pPr>
      <w:bookmarkStart w:id="124" w:name="_Toc266347015"/>
      <w:bookmarkStart w:id="125" w:name="_Toc352752346"/>
      <w:bookmarkStart w:id="126" w:name="_Toc263020972"/>
      <w:bookmarkStart w:id="127" w:name="_Toc273897984"/>
      <w:bookmarkStart w:id="128" w:name="_Toc283040206"/>
      <w:bookmarkEnd w:id="111"/>
      <w:bookmarkEnd w:id="112"/>
      <w:bookmarkEnd w:id="113"/>
      <w:r>
        <w:t>Gradnja ograda</w:t>
      </w:r>
      <w:bookmarkEnd w:id="124"/>
      <w:bookmarkEnd w:id="125"/>
    </w:p>
    <w:p w:rsidR="008D1438" w:rsidRDefault="008D1438" w:rsidP="008D1438">
      <w:pPr>
        <w:pStyle w:val="lanak"/>
      </w:pPr>
      <w:r>
        <w:t xml:space="preserve">Članak </w:t>
      </w:r>
      <w:r>
        <w:fldChar w:fldCharType="begin"/>
      </w:r>
      <w:r>
        <w:instrText xml:space="preserve">autonum </w:instrText>
      </w:r>
      <w:r>
        <w:fldChar w:fldCharType="separate"/>
      </w:r>
      <w:r>
        <w:t>2.</w:t>
      </w:r>
      <w:r>
        <w:fldChar w:fldCharType="end"/>
      </w:r>
    </w:p>
    <w:p w:rsidR="008D1438" w:rsidRDefault="00374F56" w:rsidP="0039663B">
      <w:pPr>
        <w:pStyle w:val="Normalstavci"/>
        <w:numPr>
          <w:ilvl w:val="0"/>
          <w:numId w:val="55"/>
        </w:numPr>
      </w:pPr>
      <w:r>
        <w:t>Kod stambenih čestica /oznake S/ o</w:t>
      </w:r>
      <w:r w:rsidR="008D1438">
        <w:t xml:space="preserve">grade se mogu graditi: </w:t>
      </w:r>
    </w:p>
    <w:p w:rsidR="008D1438" w:rsidRDefault="008D1438" w:rsidP="008D1438">
      <w:pPr>
        <w:pStyle w:val="Normal-uvuceno"/>
      </w:pPr>
      <w:r>
        <w:t>na liniji regulacije:</w:t>
      </w:r>
    </w:p>
    <w:p w:rsidR="008D1438" w:rsidRPr="006C68E3" w:rsidRDefault="006C68E3" w:rsidP="006C68E3">
      <w:pPr>
        <w:pStyle w:val="Normaluvuceno2"/>
      </w:pPr>
      <w:r>
        <w:t xml:space="preserve">kao </w:t>
      </w:r>
      <w:r w:rsidR="008D1438" w:rsidRPr="006C68E3">
        <w:t xml:space="preserve">dekorativne niske ograde visine do </w:t>
      </w:r>
      <w:smartTag w:uri="urn:schemas-microsoft-com:office:smarttags" w:element="metricconverter">
        <w:smartTagPr>
          <w:attr w:name="ProductID" w:val="1,40 m"/>
        </w:smartTagPr>
        <w:r w:rsidR="008D1438" w:rsidRPr="006C68E3">
          <w:t>1,40 m</w:t>
        </w:r>
      </w:smartTag>
      <w:r w:rsidR="008D1438" w:rsidRPr="006C68E3">
        <w:t xml:space="preserve">, s parapetom visine do </w:t>
      </w:r>
      <w:smartTag w:uri="urn:schemas-microsoft-com:office:smarttags" w:element="metricconverter">
        <w:smartTagPr>
          <w:attr w:name="ProductID" w:val="0,5 m"/>
        </w:smartTagPr>
        <w:r w:rsidR="008D1438" w:rsidRPr="006C68E3">
          <w:t>0,5 m</w:t>
        </w:r>
      </w:smartTag>
      <w:r w:rsidR="008D1438" w:rsidRPr="006C68E3">
        <w:t xml:space="preserve"> i prozračnom ogradom iznad </w:t>
      </w:r>
      <w:proofErr w:type="spellStart"/>
      <w:r w:rsidR="008D1438" w:rsidRPr="006C68E3">
        <w:t>parapetnog</w:t>
      </w:r>
      <w:proofErr w:type="spellEnd"/>
      <w:r w:rsidR="008D1438" w:rsidRPr="006C68E3">
        <w:t xml:space="preserve"> dijela,</w:t>
      </w:r>
    </w:p>
    <w:p w:rsidR="008D1438" w:rsidRDefault="008D1438" w:rsidP="006C68E3">
      <w:pPr>
        <w:pStyle w:val="Normaluvuceno2"/>
      </w:pPr>
      <w:r>
        <w:t xml:space="preserve">kao živica visine do </w:t>
      </w:r>
      <w:smartTag w:uri="urn:schemas-microsoft-com:office:smarttags" w:element="metricconverter">
        <w:smartTagPr>
          <w:attr w:name="ProductID" w:val="1,20 m"/>
        </w:smartTagPr>
        <w:r>
          <w:t>1,20 m</w:t>
        </w:r>
      </w:smartTag>
      <w:r>
        <w:t>;</w:t>
      </w:r>
    </w:p>
    <w:p w:rsidR="008D1438" w:rsidRDefault="008D1438" w:rsidP="008D1438">
      <w:pPr>
        <w:pStyle w:val="Normal-uvuceno"/>
      </w:pPr>
      <w:r>
        <w:t xml:space="preserve">ograde prema bočnim i stražnjoj međi mogu se urediti kao prozračne, pune ili živica, visine do </w:t>
      </w:r>
      <w:smartTag w:uri="urn:schemas-microsoft-com:office:smarttags" w:element="metricconverter">
        <w:smartTagPr>
          <w:attr w:name="ProductID" w:val="1,80 m"/>
        </w:smartTagPr>
        <w:r>
          <w:t>1,80 m</w:t>
        </w:r>
      </w:smartTag>
      <w:r>
        <w:t>, mjereno od najniže kote ograde, odnosno sa strane one građevne čestice koja ima manju apsolutnu visinsku kotu uređenog terena na mjerenoj točki.</w:t>
      </w:r>
    </w:p>
    <w:p w:rsidR="006C68E3" w:rsidRDefault="006C68E3" w:rsidP="006C68E3">
      <w:pPr>
        <w:pStyle w:val="Normalstavci"/>
        <w:numPr>
          <w:ilvl w:val="0"/>
          <w:numId w:val="55"/>
        </w:numPr>
      </w:pPr>
      <w:r>
        <w:t xml:space="preserve">Kod mješovitih, pretežito stambenih čestica /oznaka M/ ograde se mogu graditi </w:t>
      </w:r>
    </w:p>
    <w:p w:rsidR="008D1438" w:rsidRPr="006C68E3" w:rsidRDefault="006C68E3" w:rsidP="006C68E3">
      <w:pPr>
        <w:pStyle w:val="Normal-uvuceno"/>
      </w:pPr>
      <w:r>
        <w:lastRenderedPageBreak/>
        <w:t xml:space="preserve">kao </w:t>
      </w:r>
      <w:r w:rsidR="008D1438" w:rsidRPr="006C68E3">
        <w:t xml:space="preserve">dekorativne niske ograde visine do </w:t>
      </w:r>
      <w:smartTag w:uri="urn:schemas-microsoft-com:office:smarttags" w:element="metricconverter">
        <w:smartTagPr>
          <w:attr w:name="ProductID" w:val="1,40 m"/>
        </w:smartTagPr>
        <w:r w:rsidR="008D1438" w:rsidRPr="006C68E3">
          <w:t>1,40 m</w:t>
        </w:r>
      </w:smartTag>
      <w:r w:rsidR="008D1438" w:rsidRPr="006C68E3">
        <w:t xml:space="preserve">, s parapetom visine do </w:t>
      </w:r>
      <w:smartTag w:uri="urn:schemas-microsoft-com:office:smarttags" w:element="metricconverter">
        <w:smartTagPr>
          <w:attr w:name="ProductID" w:val="0,5 m"/>
        </w:smartTagPr>
        <w:r w:rsidR="008D1438" w:rsidRPr="006C68E3">
          <w:t>0,5 m</w:t>
        </w:r>
      </w:smartTag>
      <w:r w:rsidR="008D1438" w:rsidRPr="006C68E3">
        <w:t xml:space="preserve"> i prozračnom ogradom iznad </w:t>
      </w:r>
      <w:proofErr w:type="spellStart"/>
      <w:r w:rsidR="008D1438" w:rsidRPr="006C68E3">
        <w:t>parapetnog</w:t>
      </w:r>
      <w:proofErr w:type="spellEnd"/>
      <w:r w:rsidR="008D1438" w:rsidRPr="006C68E3">
        <w:t xml:space="preserve"> dijela,</w:t>
      </w:r>
    </w:p>
    <w:p w:rsidR="008D1438" w:rsidRPr="006C68E3" w:rsidRDefault="008D1438" w:rsidP="006C68E3">
      <w:pPr>
        <w:pStyle w:val="Normal-uvuceno"/>
      </w:pPr>
      <w:r w:rsidRPr="006C68E3">
        <w:t>kao živica visine do 1,20 m</w:t>
      </w:r>
      <w:r w:rsidR="006C68E3">
        <w:t>.</w:t>
      </w:r>
    </w:p>
    <w:p w:rsidR="00374F56" w:rsidRDefault="00374F56" w:rsidP="0039663B">
      <w:pPr>
        <w:pStyle w:val="Normalstavci"/>
        <w:numPr>
          <w:ilvl w:val="0"/>
          <w:numId w:val="55"/>
        </w:numPr>
      </w:pPr>
      <w:r>
        <w:t xml:space="preserve">Kod čestica gospodarske, pretežito </w:t>
      </w:r>
      <w:r w:rsidR="006C68E3">
        <w:t>proizvodne</w:t>
      </w:r>
      <w:r>
        <w:t xml:space="preserve"> namjene /oznaka I/</w:t>
      </w:r>
      <w:r w:rsidR="006C68E3">
        <w:t>, gospodarske, pretežito poslovne namjene /oznaka K/</w:t>
      </w:r>
      <w:r>
        <w:t xml:space="preserve"> i čestice infrastrukture /oznaka IS1/ mogu se graditi zaštitne ograde koje mogu biti:</w:t>
      </w:r>
    </w:p>
    <w:p w:rsidR="000F3A86" w:rsidRDefault="000F3A86" w:rsidP="000F3A86">
      <w:pPr>
        <w:pStyle w:val="Normal-uvuceno"/>
      </w:pPr>
      <w:r>
        <w:t>na liniji regulacije:</w:t>
      </w:r>
    </w:p>
    <w:p w:rsidR="000F3A86" w:rsidRDefault="006C68E3" w:rsidP="006C68E3">
      <w:pPr>
        <w:pStyle w:val="Normaluvuceno2"/>
      </w:pPr>
      <w:r>
        <w:t xml:space="preserve">kao </w:t>
      </w:r>
      <w:r w:rsidR="000F3A86">
        <w:t xml:space="preserve">dekorativne niske ograde visine do </w:t>
      </w:r>
      <w:smartTag w:uri="urn:schemas-microsoft-com:office:smarttags" w:element="metricconverter">
        <w:smartTagPr>
          <w:attr w:name="ProductID" w:val="1,40 m"/>
        </w:smartTagPr>
        <w:r w:rsidR="000F3A86">
          <w:t>1,40 m</w:t>
        </w:r>
      </w:smartTag>
      <w:r w:rsidR="000F3A86">
        <w:t xml:space="preserve">, s parapetom visine do </w:t>
      </w:r>
      <w:smartTag w:uri="urn:schemas-microsoft-com:office:smarttags" w:element="metricconverter">
        <w:smartTagPr>
          <w:attr w:name="ProductID" w:val="0,5 m"/>
        </w:smartTagPr>
        <w:r w:rsidR="000F3A86">
          <w:t>0,5 m</w:t>
        </w:r>
      </w:smartTag>
      <w:r w:rsidR="000F3A86">
        <w:t xml:space="preserve"> i prozračnom ogradom iznad </w:t>
      </w:r>
      <w:proofErr w:type="spellStart"/>
      <w:r w:rsidR="000F3A86">
        <w:t>parapetnog</w:t>
      </w:r>
      <w:proofErr w:type="spellEnd"/>
      <w:r w:rsidR="000F3A86">
        <w:t xml:space="preserve"> dijela,</w:t>
      </w:r>
    </w:p>
    <w:p w:rsidR="000F3A86" w:rsidRDefault="000F3A86" w:rsidP="006C68E3">
      <w:pPr>
        <w:pStyle w:val="Normaluvuceno2"/>
      </w:pPr>
      <w:r>
        <w:t>prozračne žičane tipske ograde, ukupne visine do 2,</w:t>
      </w:r>
      <w:r w:rsidR="006C68E3">
        <w:t>2</w:t>
      </w:r>
      <w:r>
        <w:t xml:space="preserve">0 m, sa ili bez </w:t>
      </w:r>
      <w:proofErr w:type="spellStart"/>
      <w:r>
        <w:t>parapetnog</w:t>
      </w:r>
      <w:proofErr w:type="spellEnd"/>
      <w:r>
        <w:t xml:space="preserve"> dijela visine do 0,5 m</w:t>
      </w:r>
      <w:r w:rsidR="006C68E3">
        <w:t>;</w:t>
      </w:r>
    </w:p>
    <w:p w:rsidR="00374F56" w:rsidRDefault="000F3A86" w:rsidP="000F3A86">
      <w:pPr>
        <w:pStyle w:val="Normal-uvuceno"/>
      </w:pPr>
      <w:r>
        <w:t>ograde prema bočnim i stražnjoj međi:</w:t>
      </w:r>
    </w:p>
    <w:p w:rsidR="000F3A86" w:rsidRDefault="000F3A86" w:rsidP="006C68E3">
      <w:pPr>
        <w:pStyle w:val="Normaluvuceno2"/>
      </w:pPr>
      <w:r>
        <w:t xml:space="preserve">prozračne žičane tipske ograde, ukupne visine do 2,50 m, sa ili bez </w:t>
      </w:r>
      <w:proofErr w:type="spellStart"/>
      <w:r>
        <w:t>parapetnog</w:t>
      </w:r>
      <w:proofErr w:type="spellEnd"/>
      <w:r>
        <w:t xml:space="preserve"> dijela visine do </w:t>
      </w:r>
      <w:smartTag w:uri="urn:schemas-microsoft-com:office:smarttags" w:element="metricconverter">
        <w:smartTagPr>
          <w:attr w:name="ProductID" w:val="0,5 m"/>
        </w:smartTagPr>
        <w:r>
          <w:t>0,5 m</w:t>
        </w:r>
      </w:smartTag>
    </w:p>
    <w:p w:rsidR="000F3A86" w:rsidRDefault="000F3A86" w:rsidP="006C68E3">
      <w:pPr>
        <w:pStyle w:val="Normaluvuceno2"/>
      </w:pPr>
      <w:r>
        <w:t>tipske zaštitne ograde od betonskog prefabrikata, visine do 2,0 m.</w:t>
      </w:r>
    </w:p>
    <w:p w:rsidR="006C68E3" w:rsidRDefault="006C68E3" w:rsidP="006C68E3">
      <w:pPr>
        <w:pStyle w:val="Normalstavci"/>
        <w:numPr>
          <w:ilvl w:val="0"/>
          <w:numId w:val="55"/>
        </w:numPr>
      </w:pPr>
      <w:r>
        <w:t>Čestice drugih namjena predviđenih ovim DPU-om nije dozvoljeno ograđivati.</w:t>
      </w:r>
    </w:p>
    <w:p w:rsidR="006C68E3" w:rsidRDefault="006C68E3" w:rsidP="006C68E3">
      <w:pPr>
        <w:pStyle w:val="Normalstavci"/>
        <w:numPr>
          <w:ilvl w:val="0"/>
          <w:numId w:val="55"/>
        </w:numPr>
      </w:pPr>
      <w:r>
        <w:t xml:space="preserve">Izuzetno, moguće je unutar javne zelene površine parka ograditi dječje igralište, u kojem slučaju visina ograde ne smije prelaziti 1,20 m, a treba biti izvedena kao prozračna ograda. </w:t>
      </w:r>
    </w:p>
    <w:p w:rsidR="008D1438" w:rsidRDefault="008D1438" w:rsidP="00D42CD2">
      <w:pPr>
        <w:pStyle w:val="Naslov3"/>
      </w:pPr>
      <w:bookmarkStart w:id="129" w:name="_Toc266347016"/>
      <w:bookmarkStart w:id="130" w:name="_Toc352752347"/>
      <w:r>
        <w:t>Obveza uređenja zelenih površina na građevnim česticama</w:t>
      </w:r>
      <w:bookmarkEnd w:id="129"/>
      <w:bookmarkEnd w:id="130"/>
    </w:p>
    <w:p w:rsidR="008D1438" w:rsidRDefault="008D1438" w:rsidP="008D1438">
      <w:pPr>
        <w:pStyle w:val="lanak"/>
      </w:pPr>
      <w:r>
        <w:t xml:space="preserve">Članak </w:t>
      </w:r>
      <w:r>
        <w:fldChar w:fldCharType="begin"/>
      </w:r>
      <w:r>
        <w:instrText xml:space="preserve">autonum </w:instrText>
      </w:r>
      <w:r>
        <w:fldChar w:fldCharType="separate"/>
      </w:r>
      <w:r>
        <w:t>2.</w:t>
      </w:r>
      <w:r>
        <w:fldChar w:fldCharType="end"/>
      </w:r>
    </w:p>
    <w:p w:rsidR="008D1438" w:rsidRDefault="008D1438" w:rsidP="0039663B">
      <w:pPr>
        <w:pStyle w:val="Normalstavci"/>
        <w:numPr>
          <w:ilvl w:val="0"/>
          <w:numId w:val="56"/>
        </w:numPr>
      </w:pPr>
      <w:r>
        <w:t xml:space="preserve">Na </w:t>
      </w:r>
      <w:r w:rsidR="006C68E3">
        <w:t xml:space="preserve">svim </w:t>
      </w:r>
      <w:r>
        <w:t xml:space="preserve">česticama </w:t>
      </w:r>
      <w:r w:rsidR="00897D49">
        <w:t xml:space="preserve">na kojima je predviđena gradnje, </w:t>
      </w:r>
      <w:r>
        <w:t xml:space="preserve">obavezno </w:t>
      </w:r>
      <w:r w:rsidR="00897D49">
        <w:t xml:space="preserve">je </w:t>
      </w:r>
      <w:r>
        <w:t>najmanje 20% površine urediti kao zelene površine okućnice.</w:t>
      </w:r>
    </w:p>
    <w:p w:rsidR="008D1438" w:rsidRDefault="008D1438" w:rsidP="0039663B">
      <w:pPr>
        <w:pStyle w:val="Normalstavci"/>
        <w:numPr>
          <w:ilvl w:val="0"/>
          <w:numId w:val="56"/>
        </w:numPr>
      </w:pPr>
      <w:r>
        <w:t xml:space="preserve">U zelene površine iz </w:t>
      </w:r>
      <w:r w:rsidRPr="00E41D57">
        <w:rPr>
          <w:highlight w:val="yellow"/>
        </w:rPr>
        <w:t>stavka 1. ovog članka</w:t>
      </w:r>
      <w:r>
        <w:t xml:space="preserve"> ne ubrajaju se za</w:t>
      </w:r>
      <w:r w:rsidR="00963F70">
        <w:t>travnjene parkirališne površine, niti površine ispod kojih su ugrađeni servisni i instalacijski uređaji kao što su podzemna vodomjerna okna,</w:t>
      </w:r>
      <w:r w:rsidR="00E85F1A">
        <w:t xml:space="preserve"> uređaji za separaciju ulja i masti, </w:t>
      </w:r>
      <w:r w:rsidR="00963F70">
        <w:t>instalacije sustava proizvodnje električne ili toplinske energije</w:t>
      </w:r>
      <w:r w:rsidR="00E85F1A">
        <w:t>,</w:t>
      </w:r>
      <w:r w:rsidR="00963F70">
        <w:t xml:space="preserve"> kao ni druge vrste naprava i uređaja koje se djelomično ili u potpunosti zakapaju u tlo.</w:t>
      </w:r>
    </w:p>
    <w:bookmarkEnd w:id="126"/>
    <w:bookmarkEnd w:id="127"/>
    <w:bookmarkEnd w:id="128"/>
    <w:p w:rsidR="001B654E" w:rsidRDefault="001B654E" w:rsidP="001B654E">
      <w:pPr>
        <w:pStyle w:val="Normalstavci"/>
        <w:overflowPunct w:val="0"/>
        <w:autoSpaceDE w:val="0"/>
        <w:autoSpaceDN w:val="0"/>
        <w:adjustRightInd w:val="0"/>
        <w:ind w:left="284" w:hanging="284"/>
        <w:textAlignment w:val="baseline"/>
      </w:pPr>
    </w:p>
    <w:p w:rsidR="001D2CD4" w:rsidRDefault="001D2CD4" w:rsidP="001D2CD4">
      <w:pPr>
        <w:pStyle w:val="Naslov1"/>
      </w:pPr>
      <w:bookmarkStart w:id="131" w:name="_Toc266347017"/>
      <w:bookmarkStart w:id="132" w:name="_Toc352752348"/>
      <w:r>
        <w:t>NAČIN OPREMANJA ZEMLJIŠTA PROMETNOM, ULIČNOM, KOMUNALNOM I TELEKOMUNIKACIJSKOM INFRASTRUKTURNOM MREŽOM</w:t>
      </w:r>
      <w:bookmarkEnd w:id="131"/>
      <w:bookmarkEnd w:id="132"/>
    </w:p>
    <w:p w:rsidR="001D2CD4" w:rsidRDefault="001D2CD4" w:rsidP="001D2CD4">
      <w:pPr>
        <w:pStyle w:val="Naslov2"/>
      </w:pPr>
      <w:bookmarkStart w:id="133" w:name="_Toc266347018"/>
      <w:bookmarkStart w:id="134" w:name="_Toc352752349"/>
      <w:r>
        <w:t>UVJETI GRADNJE, REKONSTRUKCIJE I OPREMANJA CESTOVNE I ULIČNE MREŽE</w:t>
      </w:r>
      <w:bookmarkEnd w:id="133"/>
      <w:bookmarkEnd w:id="134"/>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57"/>
        </w:numPr>
      </w:pPr>
      <w:r>
        <w:t xml:space="preserve">Prometno rješenje ulične mreže dano je kartografskim prikazom </w:t>
      </w:r>
      <w:proofErr w:type="spellStart"/>
      <w:r>
        <w:t>br</w:t>
      </w:r>
      <w:proofErr w:type="spellEnd"/>
      <w:r>
        <w:t xml:space="preserve"> 2.1 - “Plan komunalne infrastrukture - plan prometa“.</w:t>
      </w:r>
    </w:p>
    <w:p w:rsidR="003237A0" w:rsidRDefault="001D2CD4" w:rsidP="0039663B">
      <w:pPr>
        <w:pStyle w:val="Normalstavci"/>
        <w:numPr>
          <w:ilvl w:val="0"/>
          <w:numId w:val="57"/>
        </w:numPr>
      </w:pPr>
      <w:r>
        <w:t>Ulična mreža obuhvata detaljn</w:t>
      </w:r>
      <w:r w:rsidR="009C547D">
        <w:t xml:space="preserve">og plana uređenja sastoji se od </w:t>
      </w:r>
      <w:r w:rsidR="00BB1BBF">
        <w:t>6</w:t>
      </w:r>
      <w:r w:rsidR="009C547D">
        <w:t xml:space="preserve"> </w:t>
      </w:r>
      <w:proofErr w:type="spellStart"/>
      <w:r>
        <w:t>novoplaniranih</w:t>
      </w:r>
      <w:proofErr w:type="spellEnd"/>
      <w:r>
        <w:t xml:space="preserve"> uličnih koridora</w:t>
      </w:r>
      <w:r w:rsidR="009C547D">
        <w:t xml:space="preserve"> /UK1, UK2, UK3, UK4, UK5</w:t>
      </w:r>
      <w:r w:rsidR="00BB1BBF">
        <w:t xml:space="preserve"> i</w:t>
      </w:r>
      <w:r w:rsidR="009C547D">
        <w:t xml:space="preserve"> UK6</w:t>
      </w:r>
      <w:r w:rsidR="00BB1BBF">
        <w:t xml:space="preserve">, te </w:t>
      </w:r>
      <w:r w:rsidR="003237A0">
        <w:t>jednog kolnog prilaza /oznaka KP/.</w:t>
      </w:r>
    </w:p>
    <w:p w:rsidR="0064065D" w:rsidRDefault="0064065D" w:rsidP="0039663B">
      <w:pPr>
        <w:pStyle w:val="Normalstavci"/>
        <w:numPr>
          <w:ilvl w:val="0"/>
          <w:numId w:val="57"/>
        </w:numPr>
      </w:pPr>
      <w:r>
        <w:t>Ulični koridori UK2 i UK3 nastavljaju se na planirane ulice u istočnoj industrijskoj zoni Čakovca.</w:t>
      </w:r>
    </w:p>
    <w:p w:rsidR="003237A0" w:rsidRDefault="003237A0" w:rsidP="0039663B">
      <w:pPr>
        <w:pStyle w:val="Normalstavci"/>
        <w:numPr>
          <w:ilvl w:val="0"/>
          <w:numId w:val="57"/>
        </w:numPr>
      </w:pPr>
      <w:r>
        <w:t>Ulični koridor UK6 predviđen je kao slijepi s okretištem na završetku.</w:t>
      </w:r>
    </w:p>
    <w:p w:rsidR="003237A0" w:rsidRDefault="003237A0" w:rsidP="0039663B">
      <w:pPr>
        <w:pStyle w:val="Normalstavci"/>
        <w:numPr>
          <w:ilvl w:val="0"/>
          <w:numId w:val="57"/>
        </w:numPr>
      </w:pPr>
      <w:r>
        <w:t>Kolni prilaz je zajednički prilaz do čestica mješovite namjene, uz koji se predviđa izvedba javnog parkirališta u funkciji poslovnih sadržaja na česticama mješovite namjene.</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9C547D" w:rsidRDefault="00801F9A" w:rsidP="0039663B">
      <w:pPr>
        <w:pStyle w:val="Normalstavci"/>
        <w:numPr>
          <w:ilvl w:val="0"/>
          <w:numId w:val="60"/>
        </w:numPr>
      </w:pPr>
      <w:r>
        <w:t xml:space="preserve">Minimalna širina koridora ulica </w:t>
      </w:r>
      <w:r w:rsidR="001D2CD4">
        <w:t xml:space="preserve">definirana je </w:t>
      </w:r>
      <w:r w:rsidR="009C547D">
        <w:t>grafički.</w:t>
      </w:r>
    </w:p>
    <w:p w:rsidR="001D2CD4" w:rsidRDefault="00801F9A" w:rsidP="0039663B">
      <w:pPr>
        <w:pStyle w:val="Normalstavci"/>
        <w:numPr>
          <w:ilvl w:val="0"/>
          <w:numId w:val="60"/>
        </w:numPr>
      </w:pPr>
      <w:r>
        <w:t>Cest</w:t>
      </w:r>
      <w:r w:rsidR="003237A0">
        <w:t>ovni kolnici</w:t>
      </w:r>
      <w:r>
        <w:t xml:space="preserve"> </w:t>
      </w:r>
      <w:r w:rsidR="001D2CD4">
        <w:t xml:space="preserve">u obuhvatu </w:t>
      </w:r>
      <w:r w:rsidR="003237A0">
        <w:t>DPU</w:t>
      </w:r>
      <w:r w:rsidR="001D2CD4">
        <w:t xml:space="preserve"> trebaju </w:t>
      </w:r>
      <w:r w:rsidR="009C547D">
        <w:t xml:space="preserve">biti projektirane za obostrani kolni promet i </w:t>
      </w:r>
      <w:r w:rsidR="001D2CD4">
        <w:t xml:space="preserve">imati kolnu površinu minimalne širine </w:t>
      </w:r>
      <w:r w:rsidR="00BB1BBF">
        <w:t xml:space="preserve">6,0 </w:t>
      </w:r>
      <w:r w:rsidR="001D2CD4">
        <w:t>m.</w:t>
      </w:r>
    </w:p>
    <w:p w:rsidR="00856F79" w:rsidRDefault="00856F79" w:rsidP="0039663B">
      <w:pPr>
        <w:pStyle w:val="Normalstavci"/>
        <w:numPr>
          <w:ilvl w:val="0"/>
          <w:numId w:val="60"/>
        </w:numPr>
      </w:pPr>
      <w:r>
        <w:t>Minimalna širina pješačkih staza utvrđuje se s 1,2 m, a pješačko – biciklističkih staza s 2,5 m.</w:t>
      </w:r>
    </w:p>
    <w:p w:rsidR="001D2CD4" w:rsidRDefault="001D2CD4" w:rsidP="0039663B">
      <w:pPr>
        <w:pStyle w:val="Normalstavci"/>
        <w:numPr>
          <w:ilvl w:val="0"/>
          <w:numId w:val="60"/>
        </w:numPr>
      </w:pPr>
      <w:r>
        <w:t>Presje</w:t>
      </w:r>
      <w:r w:rsidR="00801F9A">
        <w:t>cima k</w:t>
      </w:r>
      <w:r>
        <w:t>roz prometnic</w:t>
      </w:r>
      <w:r w:rsidR="00801F9A">
        <w:t>e</w:t>
      </w:r>
      <w:r>
        <w:t xml:space="preserve"> u kartografskom prikazu br. 2.1 - “Plan komunalne infrastrukture - plan prometa“ dan je prikaz odnosa kolnih, pješačkih i zelenih površ</w:t>
      </w:r>
      <w:r w:rsidR="00801F9A">
        <w:t>ina unutar koridora prometnica.</w:t>
      </w:r>
    </w:p>
    <w:p w:rsidR="001D2CD4" w:rsidRDefault="001D2CD4" w:rsidP="0039663B">
      <w:pPr>
        <w:pStyle w:val="Normalstavci"/>
        <w:numPr>
          <w:ilvl w:val="0"/>
          <w:numId w:val="60"/>
        </w:numPr>
      </w:pPr>
      <w:r>
        <w:lastRenderedPageBreak/>
        <w:t>Za zelene površine unutar uličnog koridora i javnih zelenih površina uz ulični koridor treba prilikom izrade glavnog projekta dati prikaz hortikulturnog rješenja.</w:t>
      </w:r>
    </w:p>
    <w:p w:rsidR="005F71F1" w:rsidRDefault="005F71F1" w:rsidP="005F71F1">
      <w:pPr>
        <w:pStyle w:val="lanak"/>
      </w:pPr>
      <w:r>
        <w:t xml:space="preserve">Članak </w:t>
      </w:r>
      <w:r>
        <w:fldChar w:fldCharType="begin"/>
      </w:r>
      <w:r>
        <w:instrText xml:space="preserve">autonum </w:instrText>
      </w:r>
      <w:r>
        <w:fldChar w:fldCharType="separate"/>
      </w:r>
      <w:r>
        <w:t>2.</w:t>
      </w:r>
      <w:r>
        <w:fldChar w:fldCharType="end"/>
      </w:r>
    </w:p>
    <w:p w:rsidR="005F71F1" w:rsidRDefault="005F71F1" w:rsidP="00503B87">
      <w:pPr>
        <w:pStyle w:val="Normalstavci"/>
        <w:numPr>
          <w:ilvl w:val="0"/>
          <w:numId w:val="113"/>
        </w:numPr>
      </w:pPr>
      <w:r>
        <w:t>Za državnu cestu (nova trasa D 209) - sjevernu obilaznicu grada Čakovca, izrađen je idejni projekt - projektanta „</w:t>
      </w:r>
      <w:proofErr w:type="spellStart"/>
      <w:r>
        <w:t>Via</w:t>
      </w:r>
      <w:proofErr w:type="spellEnd"/>
      <w:r>
        <w:t xml:space="preserve"> Plan d.o.o. Varaždin“, Studija o utjecaju na okoliš i dobiveno je rješenje o prihvatljivosti zahvata na okoliš, te se ovim DPU predviđa visinsko, te tlocrtno usklađenje kolnih površina niže kategoriziranih prometnica (ŽC 2018 i LC 20023) koje se s njom križaju, prema navedenom projektu državne ceste.</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61"/>
        </w:numPr>
      </w:pPr>
      <w:r>
        <w:t>Spoj planiran</w:t>
      </w:r>
      <w:r w:rsidR="00801F9A">
        <w:t>ih</w:t>
      </w:r>
      <w:r>
        <w:t xml:space="preserve"> cest</w:t>
      </w:r>
      <w:r w:rsidR="00801F9A">
        <w:t>a</w:t>
      </w:r>
      <w:r w:rsidR="00BB1BBF">
        <w:t xml:space="preserve"> međusobno, te prema postojećim cestama - županijskoj cesti ŽC 2018</w:t>
      </w:r>
      <w:r w:rsidR="003237A0">
        <w:t xml:space="preserve"> </w:t>
      </w:r>
      <w:r w:rsidR="00BB1BBF">
        <w:t>i lokalnoj cesti LC 2002</w:t>
      </w:r>
      <w:r w:rsidR="003237A0">
        <w:t>3</w:t>
      </w:r>
      <w:r w:rsidR="00BB1BBF">
        <w:t>,</w:t>
      </w:r>
      <w:r>
        <w:t xml:space="preserve"> potrebno je projektirati prema Pravilniku o uvjetima za projektiranje i izgradnju priključka i prilaza na javnu cestu (NN br. 119/07).</w:t>
      </w:r>
    </w:p>
    <w:p w:rsidR="001D2CD4" w:rsidRDefault="001D2CD4" w:rsidP="0039663B">
      <w:pPr>
        <w:pStyle w:val="Normalstavci"/>
        <w:numPr>
          <w:ilvl w:val="0"/>
          <w:numId w:val="61"/>
        </w:numPr>
      </w:pPr>
      <w:r>
        <w:t>Spoj prometnica je potrebno prometno označiti prema Pravilniku o prometnim znakovima, signalizaciji i opremi cesta (NN br. 33/05, 64/05 i 155/05)</w:t>
      </w:r>
      <w:r w:rsidR="00801F9A">
        <w:t>.</w:t>
      </w:r>
    </w:p>
    <w:p w:rsidR="001D2CD4" w:rsidRDefault="001D2CD4" w:rsidP="001D2CD4">
      <w:pPr>
        <w:pStyle w:val="Normalstavci"/>
        <w:ind w:left="284" w:hanging="284"/>
      </w:pPr>
    </w:p>
    <w:p w:rsidR="001D2CD4" w:rsidRPr="00A6763A" w:rsidRDefault="001D2CD4" w:rsidP="001D2CD4">
      <w:pPr>
        <w:pStyle w:val="Naslov2"/>
      </w:pPr>
      <w:bookmarkStart w:id="135" w:name="_Toc266347019"/>
      <w:bookmarkStart w:id="136" w:name="_Toc352752350"/>
      <w:r w:rsidRPr="00A6763A">
        <w:t>UVJETI GRADNJE, REKONSTRUKCIJE I OPREMANJA KOMUNALNE INFRASTRUKTURNE MREŽE I NAČIN PRIKLJUČIVANJA KUĆNIH INSTALACIJA</w:t>
      </w:r>
      <w:bookmarkEnd w:id="135"/>
      <w:bookmarkEnd w:id="136"/>
    </w:p>
    <w:p w:rsidR="00AB2093" w:rsidRDefault="00AB2093" w:rsidP="00AB2093">
      <w:pPr>
        <w:pStyle w:val="lanak"/>
      </w:pPr>
      <w:bookmarkStart w:id="137" w:name="_Toc114555502"/>
      <w:bookmarkStart w:id="138" w:name="_Toc161044419"/>
      <w:bookmarkStart w:id="139" w:name="_Toc173029961"/>
      <w:bookmarkStart w:id="140" w:name="_Toc173041450"/>
      <w:bookmarkStart w:id="141" w:name="_Toc322603581"/>
      <w:r>
        <w:t xml:space="preserve">Članak </w:t>
      </w:r>
      <w:r>
        <w:fldChar w:fldCharType="begin"/>
      </w:r>
      <w:r>
        <w:instrText xml:space="preserve">autonum </w:instrText>
      </w:r>
      <w:r>
        <w:fldChar w:fldCharType="separate"/>
      </w:r>
      <w:r>
        <w:t>2.</w:t>
      </w:r>
      <w:r>
        <w:fldChar w:fldCharType="end"/>
      </w:r>
    </w:p>
    <w:p w:rsidR="00AB2093" w:rsidRDefault="00AB2093" w:rsidP="0039663B">
      <w:pPr>
        <w:pStyle w:val="Normalstavci"/>
        <w:numPr>
          <w:ilvl w:val="0"/>
          <w:numId w:val="89"/>
        </w:numPr>
      </w:pPr>
      <w:r>
        <w:t xml:space="preserve">Sve mreže komunalne infrastrukture potrebno je projektirati i izvesti na način da se njihovom upotrebom i izvedbom pojedinačnih priključaka što manje oštećuju javne površine kolnika, pješačkih i biciklističkih staza i zasađenog raslinja. </w:t>
      </w:r>
    </w:p>
    <w:p w:rsidR="00AB2093" w:rsidRDefault="00AB2093" w:rsidP="003237A0">
      <w:pPr>
        <w:pStyle w:val="Normalstavci"/>
        <w:numPr>
          <w:ilvl w:val="0"/>
          <w:numId w:val="89"/>
        </w:numPr>
      </w:pPr>
      <w:r>
        <w:t>Idejne projekte mreža infrastrukture preporuča se izraditi za cjelovito područje područja obuhvata DPU.</w:t>
      </w:r>
    </w:p>
    <w:p w:rsidR="00AB2093" w:rsidRDefault="00AB2093" w:rsidP="003237A0">
      <w:pPr>
        <w:pStyle w:val="Normalstavci"/>
        <w:numPr>
          <w:ilvl w:val="0"/>
          <w:numId w:val="89"/>
        </w:numPr>
      </w:pPr>
      <w:r>
        <w:t>Projektima je moguće definirati fazno izvođenje pojedinih dionica.</w:t>
      </w:r>
    </w:p>
    <w:p w:rsidR="00AB2093" w:rsidRDefault="00AB2093" w:rsidP="003237A0">
      <w:pPr>
        <w:pStyle w:val="Normalstavci"/>
        <w:numPr>
          <w:ilvl w:val="0"/>
          <w:numId w:val="89"/>
        </w:numPr>
      </w:pPr>
      <w:r>
        <w:t>Opseg izvedbe infrastrukture također se predviđa fazno, u smislu razine opremanja, pri čemu I. faza opremanja zone ili dijela zone treba osigurati pristup na pojedinu građevnu česticu makadamskom cestom i mogućnost odvodnje, odnosno zbrinjavanja otpadnih voda, sukladno Zakonu.</w:t>
      </w:r>
    </w:p>
    <w:p w:rsidR="00AB2093" w:rsidRDefault="00AB2093" w:rsidP="003237A0">
      <w:pPr>
        <w:pStyle w:val="Normalstavci"/>
        <w:numPr>
          <w:ilvl w:val="0"/>
          <w:numId w:val="89"/>
        </w:numPr>
      </w:pPr>
      <w:r>
        <w:t>Za planirane građevine infrastrukturnih sustava, koje se mogu graditi na česticama druge namjene – prvenstveno se to odnosi na trafostanice, plinske redukcijske stanice i slično, potrebno je osigurati mogućnost pristupa za distributera, bilo direktnim pristupom s javne površine, bilo služnošću prolaza.</w:t>
      </w:r>
    </w:p>
    <w:p w:rsidR="00AB2093" w:rsidRDefault="00AB2093" w:rsidP="00AB2093">
      <w:pPr>
        <w:pStyle w:val="Naslov3"/>
      </w:pPr>
      <w:bookmarkStart w:id="142" w:name="_Toc352752351"/>
      <w:r>
        <w:t>Opskrba pitkom vodom, odvodnja otpadnih sanitarno-fekalnih, tehnoloških i oborinskih voda, opskrba plinom</w:t>
      </w:r>
      <w:bookmarkEnd w:id="137"/>
      <w:bookmarkEnd w:id="138"/>
      <w:bookmarkEnd w:id="139"/>
      <w:bookmarkEnd w:id="140"/>
      <w:r>
        <w:t xml:space="preserve"> i drugi  energetski izvori</w:t>
      </w:r>
      <w:bookmarkEnd w:id="141"/>
      <w:bookmarkEnd w:id="142"/>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62"/>
        </w:numPr>
      </w:pPr>
      <w:r>
        <w:t>Postojeće i planirane tra</w:t>
      </w:r>
      <w:r w:rsidR="00490EEF">
        <w:t>se mreža vodo</w:t>
      </w:r>
      <w:r>
        <w:t>opskrbe, plinoopskrbe, odvodnje sanitarno-fekalnih voda i odvodnje oborinskih voda, prikazane su na kartografskom prikazu br. 2.2 – “Plan komunalne infrastrukture - mreže vodoopskrbe, plinoopskrbe i odvodnje“, a položaj vodova dat je prikazom karakterističnih poprečnih profila ulica.</w:t>
      </w:r>
    </w:p>
    <w:p w:rsidR="001D2CD4" w:rsidRDefault="001D2CD4" w:rsidP="001D2CD4">
      <w:pPr>
        <w:pStyle w:val="Naslov4"/>
        <w:spacing w:after="240"/>
      </w:pPr>
      <w:bookmarkStart w:id="143" w:name="_Toc266347021"/>
      <w:bookmarkStart w:id="144" w:name="_Toc352752352"/>
      <w:r>
        <w:t>Vodoopskrba</w:t>
      </w:r>
      <w:bookmarkEnd w:id="143"/>
      <w:bookmarkEnd w:id="144"/>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D249A6" w:rsidRDefault="00D249A6" w:rsidP="00D249A6">
      <w:pPr>
        <w:pStyle w:val="Normalstavci"/>
        <w:numPr>
          <w:ilvl w:val="0"/>
          <w:numId w:val="63"/>
        </w:numPr>
      </w:pPr>
      <w:r>
        <w:t>Trasom županijske ceste ŽC 2018 izvedeni je magistralni vod vodovoda, na koji se planira priključiti planirana mreža opskrbnog vodovoda, predviđena u novoplaniranim uličnim koridorima u obliku prstena.</w:t>
      </w:r>
    </w:p>
    <w:p w:rsidR="00D249A6" w:rsidRDefault="00D249A6" w:rsidP="0039663B">
      <w:pPr>
        <w:pStyle w:val="Normalstavci"/>
        <w:numPr>
          <w:ilvl w:val="0"/>
          <w:numId w:val="63"/>
        </w:numPr>
      </w:pPr>
      <w:r>
        <w:lastRenderedPageBreak/>
        <w:t xml:space="preserve">Opskrbni </w:t>
      </w:r>
      <w:r w:rsidR="00C365FA">
        <w:t xml:space="preserve">vodovod područja obuhvata </w:t>
      </w:r>
      <w:r>
        <w:t xml:space="preserve">se predviđa spojiti s vodom opskrbnog vodovoda izvedenim u </w:t>
      </w:r>
      <w:r w:rsidR="002A1DE7">
        <w:t>Ulic</w:t>
      </w:r>
      <w:r>
        <w:t>i</w:t>
      </w:r>
      <w:r w:rsidR="002A1DE7">
        <w:t xml:space="preserve"> </w:t>
      </w:r>
      <w:r>
        <w:t>bana Josipa Jelačića, koja je za Grad Čakovec istovjetna s LC 20023.</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64"/>
        </w:numPr>
      </w:pPr>
      <w:r>
        <w:t>Mreže vodoopskrbe treba projektirati prema posebnim uvjetima distributera, posebnim propisima i pravilima struke.</w:t>
      </w:r>
    </w:p>
    <w:p w:rsidR="001D2CD4" w:rsidRDefault="001D2CD4" w:rsidP="0039663B">
      <w:pPr>
        <w:pStyle w:val="Normalstavci"/>
        <w:numPr>
          <w:ilvl w:val="0"/>
          <w:numId w:val="64"/>
        </w:numPr>
      </w:pPr>
      <w:r>
        <w:t xml:space="preserve">Materijali koji se mogu primjenjivati za izvedbu mreže ne smiju biti škodljivi za ljudsko zdravlje. </w:t>
      </w:r>
    </w:p>
    <w:p w:rsidR="001D2CD4" w:rsidRDefault="001D2CD4" w:rsidP="0039663B">
      <w:pPr>
        <w:pStyle w:val="Normalstavci"/>
        <w:numPr>
          <w:ilvl w:val="0"/>
          <w:numId w:val="64"/>
        </w:numPr>
      </w:pPr>
      <w:r>
        <w:t xml:space="preserve">Vodoopskrbnu mrežu potrebno je predvidjeti i za potrebe gašenja požara, sukladno odredbama iz </w:t>
      </w:r>
      <w:r w:rsidRPr="005E174A">
        <w:t xml:space="preserve">poglavlja </w:t>
      </w:r>
      <w:r w:rsidR="002A1847">
        <w:rPr>
          <w:highlight w:val="yellow"/>
        </w:rPr>
        <w:t>9.2.7.</w:t>
      </w:r>
      <w:r w:rsidRPr="005E174A">
        <w:rPr>
          <w:highlight w:val="yellow"/>
        </w:rPr>
        <w:t xml:space="preserve"> Zaštita od požara</w:t>
      </w:r>
      <w:r w:rsidRPr="005E174A">
        <w:t>,</w:t>
      </w:r>
      <w:r>
        <w:t xml:space="preserve"> ove Odluke.</w:t>
      </w:r>
    </w:p>
    <w:p w:rsidR="001D2CD4" w:rsidRDefault="007B3FF5" w:rsidP="001D2CD4">
      <w:pPr>
        <w:pStyle w:val="Naslov4"/>
        <w:spacing w:after="240"/>
      </w:pPr>
      <w:bookmarkStart w:id="145" w:name="_Toc352752353"/>
      <w:r w:rsidRPr="007B3FF5">
        <w:t>Zbrinjavanje</w:t>
      </w:r>
      <w:r>
        <w:t xml:space="preserve"> otpadnih </w:t>
      </w:r>
      <w:r w:rsidR="00F95DE9">
        <w:t xml:space="preserve">i </w:t>
      </w:r>
      <w:r>
        <w:t>voda</w:t>
      </w:r>
      <w:bookmarkEnd w:id="145"/>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BA211B" w:rsidRDefault="00BA211B" w:rsidP="0039663B">
      <w:pPr>
        <w:pStyle w:val="Normalstavci"/>
        <w:numPr>
          <w:ilvl w:val="0"/>
          <w:numId w:val="65"/>
        </w:numPr>
      </w:pPr>
      <w:r>
        <w:t>Područjem obuhvata DPU prolazi magistralni cjevovod sanitarno – fekalne odvodnje, kapacitiran samo za područje grada Čakovca - sjeverno od zone obuhvata DPU, te se na njega ne može izvršiti priključenje mreže odvodnje, niti pojedinačnih građevnih čestica unutar područja obuhvata DPU.</w:t>
      </w:r>
    </w:p>
    <w:p w:rsidR="005A0366" w:rsidRPr="005A0366" w:rsidRDefault="00BA211B" w:rsidP="005A0366">
      <w:pPr>
        <w:pStyle w:val="Normalstavci"/>
        <w:numPr>
          <w:ilvl w:val="0"/>
          <w:numId w:val="65"/>
        </w:numPr>
      </w:pPr>
      <w:r>
        <w:t xml:space="preserve">Razvod sanitarno – fekalne kanalizacije unutar koridora planiranih ulica za zonu obuhvata DPU predviđen je grafički, te se predviđa spajanje sustava </w:t>
      </w:r>
      <w:r w:rsidR="005A0366" w:rsidRPr="005A0366">
        <w:t>sanitarno – fekalne odvodnje za područje obuhvata DPU na kolektor IV sustava odvodnje i pročišćavanja otpadnih voda Čakovca.</w:t>
      </w:r>
    </w:p>
    <w:p w:rsidR="003F0574" w:rsidRDefault="003F0574" w:rsidP="0039663B">
      <w:pPr>
        <w:pStyle w:val="Normalstavci"/>
        <w:numPr>
          <w:ilvl w:val="0"/>
          <w:numId w:val="65"/>
        </w:numPr>
      </w:pPr>
      <w:r>
        <w:t>Kod svake planirane nove gradnje i rekonstrukcije postojećih građevina obvezno je priključenje na javni sustav sanitarno – fekalne odvodnje.</w:t>
      </w:r>
    </w:p>
    <w:p w:rsidR="003F0574" w:rsidRDefault="003F0574" w:rsidP="0039663B">
      <w:pPr>
        <w:pStyle w:val="Normalstavci"/>
        <w:numPr>
          <w:ilvl w:val="0"/>
          <w:numId w:val="65"/>
        </w:numPr>
      </w:pPr>
      <w:r>
        <w:t xml:space="preserve">Obveza priključenja korisnika na sustav sanitarno – fekalne odvodnje u funkciji, koji je utvrđen drugim propisima, treba se provoditi na području obuhvata DPU i bez planirane gradnje ili rekonstrukcije građevina na čestici, pri čemu je </w:t>
      </w:r>
      <w:r w:rsidRPr="008A45E5">
        <w:t>do sada korištene septičke taložnice je potrebno staviti izvan funkcije i sanirati teren.</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AF2165" w:rsidRDefault="00136A01" w:rsidP="0039663B">
      <w:pPr>
        <w:pStyle w:val="Normalstavci"/>
        <w:numPr>
          <w:ilvl w:val="0"/>
          <w:numId w:val="59"/>
        </w:numPr>
      </w:pPr>
      <w:r>
        <w:t xml:space="preserve">Građevine u planiranom dijelu naselja nije moguće graditi bez stečenih uvjeta za zbrinjavanje otpadnih voda javnim sustavom, odnosno izvedba sanitarno – fekalne mreže odvodnje i njen spoj na cjeloviti sustav odvodnje i pročišćavanja otpadnih voda u funkciji, preduvjet je </w:t>
      </w:r>
      <w:r w:rsidR="00354741">
        <w:t>z</w:t>
      </w:r>
      <w:r>
        <w:t>a gradnju u novo planiranom dijelu DPU-a.</w:t>
      </w:r>
      <w:r w:rsidR="00AF2165" w:rsidRPr="00AF2165">
        <w:t xml:space="preserve"> </w:t>
      </w:r>
    </w:p>
    <w:p w:rsidR="0021649A" w:rsidRDefault="00AF2165" w:rsidP="0039663B">
      <w:pPr>
        <w:pStyle w:val="Normalstavci"/>
        <w:numPr>
          <w:ilvl w:val="0"/>
          <w:numId w:val="59"/>
        </w:numPr>
      </w:pPr>
      <w:r>
        <w:t xml:space="preserve">Tehnološke vode, </w:t>
      </w:r>
      <w:r w:rsidR="003F0574">
        <w:t>se</w:t>
      </w:r>
      <w:r>
        <w:t xml:space="preserve"> mogu upuštati u javni sustav sanitarno – fekalne odvodnje, </w:t>
      </w:r>
      <w:r w:rsidR="0021649A">
        <w:t xml:space="preserve">uz obvezni prethodni predtretman pročišćavanja </w:t>
      </w:r>
      <w:r w:rsidR="0021649A" w:rsidRPr="00F96DA8">
        <w:t xml:space="preserve">propisan odredbama za ispuštanje u sustav javne odvodnje u Pravilniku o graničnim vrijednostima emisija otpadnih voda(NN br. </w:t>
      </w:r>
      <w:r w:rsidR="00BA211B">
        <w:t>80/13</w:t>
      </w:r>
      <w:r w:rsidR="0021649A">
        <w:t>.)</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3F0574" w:rsidRPr="00BF579E" w:rsidRDefault="003F0574" w:rsidP="0039663B">
      <w:pPr>
        <w:pStyle w:val="Normalstavci"/>
        <w:numPr>
          <w:ilvl w:val="0"/>
          <w:numId w:val="66"/>
        </w:numPr>
      </w:pPr>
      <w:r>
        <w:t>Uličnim koridor</w:t>
      </w:r>
      <w:r w:rsidR="00A6763A">
        <w:t>ima</w:t>
      </w:r>
      <w:r>
        <w:t xml:space="preserve"> </w:t>
      </w:r>
      <w:r w:rsidR="00A6763A">
        <w:t xml:space="preserve">je predviđena izvedba zatvorenog sustava odvodnje oborinskih voda, </w:t>
      </w:r>
      <w:r>
        <w:t xml:space="preserve"> </w:t>
      </w:r>
      <w:r w:rsidR="00A6763A">
        <w:t xml:space="preserve">generalno </w:t>
      </w:r>
      <w:r>
        <w:t>usmjeren</w:t>
      </w:r>
      <w:r w:rsidR="00A6763A">
        <w:t>im</w:t>
      </w:r>
      <w:r>
        <w:t xml:space="preserve"> prema </w:t>
      </w:r>
      <w:r>
        <w:rPr>
          <w:rFonts w:cs="Arial"/>
        </w:rPr>
        <w:t>jug</w:t>
      </w:r>
      <w:r w:rsidR="00A6763A">
        <w:rPr>
          <w:rFonts w:cs="Arial"/>
        </w:rPr>
        <w:t>ozapadu</w:t>
      </w:r>
      <w:r>
        <w:rPr>
          <w:rFonts w:cs="Arial"/>
        </w:rPr>
        <w:t xml:space="preserve">, </w:t>
      </w:r>
      <w:r w:rsidR="00A6763A">
        <w:rPr>
          <w:rFonts w:cs="Arial"/>
        </w:rPr>
        <w:t>s</w:t>
      </w:r>
      <w:r>
        <w:rPr>
          <w:rFonts w:cs="Arial"/>
        </w:rPr>
        <w:t xml:space="preserve"> ispust</w:t>
      </w:r>
      <w:r w:rsidR="00A6763A">
        <w:rPr>
          <w:rFonts w:cs="Arial"/>
        </w:rPr>
        <w:t>om</w:t>
      </w:r>
      <w:r>
        <w:rPr>
          <w:rFonts w:cs="Arial"/>
        </w:rPr>
        <w:t xml:space="preserve"> u recipijent kanal </w:t>
      </w:r>
      <w:proofErr w:type="spellStart"/>
      <w:r>
        <w:rPr>
          <w:rFonts w:cs="Arial"/>
        </w:rPr>
        <w:t>Trnavu</w:t>
      </w:r>
      <w:proofErr w:type="spellEnd"/>
      <w:r>
        <w:rPr>
          <w:rFonts w:cs="Arial"/>
        </w:rPr>
        <w:t>.</w:t>
      </w:r>
    </w:p>
    <w:p w:rsidR="00BF579E" w:rsidRPr="003F0574" w:rsidRDefault="00BF579E" w:rsidP="00BF579E">
      <w:pPr>
        <w:pStyle w:val="Normalstavci"/>
        <w:numPr>
          <w:ilvl w:val="0"/>
          <w:numId w:val="66"/>
        </w:numPr>
      </w:pPr>
      <w:r w:rsidRPr="00BF579E">
        <w:t xml:space="preserve">Kako nije moguće sa sigurnošću pretpostaviti da će se odvodnja oborinske vode moći riješiti gravitacijski, planira </w:t>
      </w:r>
      <w:r>
        <w:t xml:space="preserve">se </w:t>
      </w:r>
      <w:r w:rsidRPr="00BF579E">
        <w:t>mogućnost izvedbe precrpne stanice oborinske odvodnje zone, do ispusta u postojeći kanal južno od ŽC 2018.</w:t>
      </w:r>
    </w:p>
    <w:p w:rsidR="003F0574" w:rsidRDefault="00136A01" w:rsidP="0039663B">
      <w:pPr>
        <w:pStyle w:val="Normalstavci"/>
        <w:numPr>
          <w:ilvl w:val="0"/>
          <w:numId w:val="66"/>
        </w:numPr>
      </w:pPr>
      <w:r>
        <w:t xml:space="preserve">Oborinske vode </w:t>
      </w:r>
      <w:r w:rsidRPr="007270B6">
        <w:t>s</w:t>
      </w:r>
      <w:r w:rsidR="00725D6A" w:rsidRPr="007270B6">
        <w:t xml:space="preserve"> površina čestica i </w:t>
      </w:r>
      <w:r w:rsidRPr="007270B6">
        <w:t>javnih opločenih površina – uličnih koridora, javnih parkirališta i drugih javnih</w:t>
      </w:r>
      <w:r>
        <w:t xml:space="preserve"> površina </w:t>
      </w:r>
      <w:r w:rsidR="003F0574">
        <w:t xml:space="preserve">mogu se </w:t>
      </w:r>
      <w:r>
        <w:t xml:space="preserve">zbrinjavati </w:t>
      </w:r>
      <w:r w:rsidR="003F0574">
        <w:t xml:space="preserve">na </w:t>
      </w:r>
      <w:r w:rsidR="005B291D">
        <w:t xml:space="preserve">slijedeći </w:t>
      </w:r>
      <w:r w:rsidR="003F0574">
        <w:t>način:</w:t>
      </w:r>
    </w:p>
    <w:p w:rsidR="008D2E84" w:rsidRDefault="00354741" w:rsidP="00354741">
      <w:pPr>
        <w:pStyle w:val="Normal-uvuceno"/>
      </w:pPr>
      <w:r>
        <w:t>klasičn</w:t>
      </w:r>
      <w:r w:rsidR="00A6763A">
        <w:t>om</w:t>
      </w:r>
      <w:r>
        <w:t xml:space="preserve"> zatvoren</w:t>
      </w:r>
      <w:r w:rsidR="003F0574">
        <w:t xml:space="preserve">om oborinskom </w:t>
      </w:r>
      <w:r>
        <w:t>odvodnj</w:t>
      </w:r>
      <w:r w:rsidR="003F0574">
        <w:t>om</w:t>
      </w:r>
      <w:r>
        <w:t xml:space="preserve"> s ispustom </w:t>
      </w:r>
      <w:r w:rsidR="008D2E84">
        <w:t xml:space="preserve">sustav oborinske odvodnje, </w:t>
      </w:r>
    </w:p>
    <w:p w:rsidR="00354741" w:rsidRDefault="00AF2165" w:rsidP="00354741">
      <w:pPr>
        <w:pStyle w:val="Normal-uvuceno"/>
      </w:pPr>
      <w:r>
        <w:t xml:space="preserve">primjenom integralnog pristupa </w:t>
      </w:r>
      <w:r w:rsidR="008D2E84">
        <w:t xml:space="preserve">oborinske odvodnje </w:t>
      </w:r>
      <w:r w:rsidR="0021649A">
        <w:t>–</w:t>
      </w:r>
      <w:r>
        <w:t xml:space="preserve"> </w:t>
      </w:r>
      <w:r w:rsidR="0021649A">
        <w:t xml:space="preserve">korištenjem zelenih površina unutar uličnih koridora i </w:t>
      </w:r>
      <w:r>
        <w:t>unutar čestice javne zaštitne zelene površine,</w:t>
      </w:r>
    </w:p>
    <w:p w:rsidR="00AF2165" w:rsidRDefault="00AF2165" w:rsidP="00354741">
      <w:pPr>
        <w:pStyle w:val="Normal-uvuceno"/>
      </w:pPr>
      <w:r>
        <w:t>kombinacije sustava iz prethodne dvije alineje.</w:t>
      </w:r>
    </w:p>
    <w:p w:rsidR="005E174A" w:rsidRDefault="00AF2165" w:rsidP="0039663B">
      <w:pPr>
        <w:pStyle w:val="Normalstavci"/>
        <w:numPr>
          <w:ilvl w:val="0"/>
          <w:numId w:val="66"/>
        </w:numPr>
      </w:pPr>
      <w:r>
        <w:t>U slučaju klasičnog rješenja oborinske odvodnje, o</w:t>
      </w:r>
      <w:r w:rsidR="005E174A">
        <w:t xml:space="preserve">borinske vode mogu se ispuštati u sustav javne </w:t>
      </w:r>
      <w:r>
        <w:t xml:space="preserve">oborinske </w:t>
      </w:r>
      <w:r w:rsidR="005E174A">
        <w:t xml:space="preserve">odvodnje voda samo preko slivnika s taložnicom, a s parkirališta s </w:t>
      </w:r>
      <w:r>
        <w:t>10</w:t>
      </w:r>
      <w:r w:rsidR="005E174A">
        <w:t xml:space="preserve"> i više parkirnih mjesta i preko separatora ulja i masti.</w:t>
      </w:r>
    </w:p>
    <w:p w:rsidR="008D2E84" w:rsidRDefault="008D2E84" w:rsidP="0039663B">
      <w:pPr>
        <w:pStyle w:val="Normalstavci"/>
        <w:numPr>
          <w:ilvl w:val="0"/>
          <w:numId w:val="66"/>
        </w:numPr>
      </w:pPr>
      <w:r>
        <w:t xml:space="preserve">U slučaju primjene integralnog pristupa </w:t>
      </w:r>
      <w:r w:rsidR="00A6763A">
        <w:t>i ispustom oborinskih voda na vlastitoj čestici, p</w:t>
      </w:r>
      <w:r>
        <w:t>otrebno je projektom dokazati neškodljivost sustava u ekološkom smislu.</w:t>
      </w:r>
    </w:p>
    <w:p w:rsidR="00AF2165" w:rsidRDefault="00AF2165" w:rsidP="00AF2165">
      <w:pPr>
        <w:pStyle w:val="lanak"/>
      </w:pPr>
      <w:r>
        <w:lastRenderedPageBreak/>
        <w:t xml:space="preserve">Članak </w:t>
      </w:r>
      <w:r>
        <w:fldChar w:fldCharType="begin"/>
      </w:r>
      <w:r>
        <w:instrText xml:space="preserve">autonum </w:instrText>
      </w:r>
      <w:r>
        <w:fldChar w:fldCharType="separate"/>
      </w:r>
      <w:r>
        <w:t>2.</w:t>
      </w:r>
      <w:r>
        <w:fldChar w:fldCharType="end"/>
      </w:r>
    </w:p>
    <w:p w:rsidR="00725D6A" w:rsidRDefault="00725D6A" w:rsidP="0039663B">
      <w:pPr>
        <w:pStyle w:val="Normalstavci"/>
        <w:numPr>
          <w:ilvl w:val="0"/>
          <w:numId w:val="91"/>
        </w:numPr>
      </w:pPr>
      <w:r>
        <w:t xml:space="preserve">Čiste oborinske vode s krovova zgrada </w:t>
      </w:r>
      <w:r w:rsidR="00D5648E">
        <w:t>moguće</w:t>
      </w:r>
      <w:r>
        <w:t xml:space="preserve"> je</w:t>
      </w:r>
      <w:r w:rsidR="00A6763A">
        <w:t>, bez obzira na odabrani nači</w:t>
      </w:r>
      <w:r w:rsidR="0001461B">
        <w:t>n oborinske odvodnje</w:t>
      </w:r>
      <w:r w:rsidR="00BB5324">
        <w:t>,</w:t>
      </w:r>
      <w:r w:rsidR="0001461B">
        <w:t xml:space="preserve"> </w:t>
      </w:r>
      <w:r>
        <w:t>predvidjeti na način da se ispuštaju direktno na zelene površine čestice.</w:t>
      </w:r>
    </w:p>
    <w:p w:rsidR="001D2CD4" w:rsidRDefault="001D2CD4" w:rsidP="001D2CD4">
      <w:pPr>
        <w:pStyle w:val="Naslov4"/>
        <w:spacing w:after="240"/>
      </w:pPr>
      <w:bookmarkStart w:id="146" w:name="_Toc173041453"/>
      <w:bookmarkStart w:id="147" w:name="_Toc208811520"/>
      <w:bookmarkStart w:id="148" w:name="_Toc266347023"/>
      <w:bookmarkStart w:id="149" w:name="_Toc352752354"/>
      <w:r>
        <w:t>Kućni priključci vodoopskrbe i odvodnje</w:t>
      </w:r>
      <w:bookmarkEnd w:id="146"/>
      <w:bookmarkEnd w:id="147"/>
      <w:bookmarkEnd w:id="148"/>
      <w:bookmarkEnd w:id="149"/>
      <w:r>
        <w:t xml:space="preserve"> </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67"/>
        </w:numPr>
      </w:pPr>
      <w:r>
        <w:t>Priključke građevina na mrežu vodoopskrbe i odvodnje u pravilu treba projektirati i izvoditi kao pojedinačne, odnosno kao jedan priključak na jednu građevinu, odnosno funkcionalnu cjelinu.</w:t>
      </w:r>
    </w:p>
    <w:p w:rsidR="001D2CD4" w:rsidRDefault="001D2CD4" w:rsidP="0039663B">
      <w:pPr>
        <w:pStyle w:val="Normalstavci"/>
        <w:numPr>
          <w:ilvl w:val="0"/>
          <w:numId w:val="67"/>
        </w:numPr>
      </w:pPr>
      <w:r>
        <w:t>Vodomjerno okno potrebno je locirati unutar</w:t>
      </w:r>
      <w:r w:rsidR="008D2E84">
        <w:t xml:space="preserve"> građevne čestice unutar prvih </w:t>
      </w:r>
      <w:r w:rsidR="00B3352F">
        <w:t>5</w:t>
      </w:r>
      <w:r>
        <w:t>,0 m</w:t>
      </w:r>
      <w:r w:rsidR="005E174A">
        <w:t xml:space="preserve"> od ulične međe</w:t>
      </w:r>
      <w:r w:rsidR="00B3352F">
        <w:t>, odnosno ovisno o stanju na terenu</w:t>
      </w:r>
      <w:r w:rsidR="005E174A">
        <w:t>.</w:t>
      </w:r>
    </w:p>
    <w:p w:rsidR="001D2CD4" w:rsidRDefault="001D2CD4" w:rsidP="0039663B">
      <w:pPr>
        <w:pStyle w:val="Normalstavci"/>
        <w:numPr>
          <w:ilvl w:val="0"/>
          <w:numId w:val="67"/>
        </w:numPr>
      </w:pPr>
      <w:r>
        <w:t>Nove čestice, sukladno zakonskim odredbama ne mogu se uređivati, niti je moguće početi gradnju ukoliko za svaki posebni slučaj nije riješen način zbrinjavanja otpadnih voda, sukladno ovom planu.</w:t>
      </w:r>
    </w:p>
    <w:p w:rsidR="001D2CD4" w:rsidRDefault="001D2CD4" w:rsidP="001D2CD4">
      <w:pPr>
        <w:pStyle w:val="Naslov4"/>
        <w:spacing w:after="240"/>
      </w:pPr>
      <w:bookmarkStart w:id="150" w:name="_Toc266347024"/>
      <w:bookmarkStart w:id="151" w:name="_Toc352752355"/>
      <w:r>
        <w:t>Plinoopskrba</w:t>
      </w:r>
      <w:bookmarkEnd w:id="150"/>
      <w:bookmarkEnd w:id="151"/>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8D2E84" w:rsidRDefault="001D2CD4" w:rsidP="0039663B">
      <w:pPr>
        <w:pStyle w:val="Normalstavci"/>
        <w:numPr>
          <w:ilvl w:val="0"/>
          <w:numId w:val="82"/>
        </w:numPr>
      </w:pPr>
      <w:r>
        <w:t xml:space="preserve">U </w:t>
      </w:r>
      <w:r w:rsidR="008D2E84">
        <w:t>koridoru županijske ceste ŽC 2018 izveden je srednjetlačni plinovod, kojeg se planira produžiti ulicama koje okružuju čestice namijenjene gospodarskoj namjeni.</w:t>
      </w:r>
    </w:p>
    <w:p w:rsidR="008D2E84" w:rsidRDefault="008D2E84" w:rsidP="0039663B">
      <w:pPr>
        <w:pStyle w:val="Normalstavci"/>
        <w:numPr>
          <w:ilvl w:val="0"/>
          <w:numId w:val="82"/>
        </w:numPr>
      </w:pPr>
      <w:r>
        <w:t xml:space="preserve">Niskotlačna plinska mreža izvedena je u koridoru </w:t>
      </w:r>
      <w:r w:rsidR="00A6763A">
        <w:t>LC 20023</w:t>
      </w:r>
      <w:r>
        <w:t>, te se planira produžiti u koridorima ulica s kojih se osigurava pristup planiranim stambenim</w:t>
      </w:r>
      <w:r w:rsidR="00A6763A">
        <w:t xml:space="preserve"> i mješovitim, pretežito stambenim</w:t>
      </w:r>
      <w:r>
        <w:t xml:space="preserve"> česticama.</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83"/>
        </w:numPr>
      </w:pPr>
      <w:r>
        <w:t>Sve elemente sustava plinoopskrbe treba projektirati prema posebnim uvjetima distributera,  posebnim propisima koji se odnose na opasne tvari i mat</w:t>
      </w:r>
      <w:r w:rsidR="00FA7418">
        <w:t>erije i prema pravilima struke.</w:t>
      </w:r>
    </w:p>
    <w:p w:rsidR="001D2CD4" w:rsidRDefault="001D2CD4" w:rsidP="0039663B">
      <w:pPr>
        <w:pStyle w:val="Normalstavci"/>
        <w:numPr>
          <w:ilvl w:val="0"/>
          <w:numId w:val="83"/>
        </w:numPr>
      </w:pPr>
      <w:r>
        <w:t>Materijal voda treba definirati kao PE HD.</w:t>
      </w:r>
    </w:p>
    <w:p w:rsidR="001D2CD4" w:rsidRDefault="001A576B" w:rsidP="0039663B">
      <w:pPr>
        <w:pStyle w:val="Normalstavci"/>
        <w:numPr>
          <w:ilvl w:val="0"/>
          <w:numId w:val="83"/>
        </w:numPr>
      </w:pPr>
      <w:r>
        <w:t>I</w:t>
      </w:r>
      <w:r w:rsidR="001D2CD4">
        <w:t>zgradnju plinovoda potrebno je predvidjeti na dovoljnoj udaljenosti od visokog raslinja</w:t>
      </w:r>
      <w:r w:rsidR="00B378F1">
        <w:t>, odnosno van dohvata korijenja, a prelaze preko prometnica izvan područja raskrižja.</w:t>
      </w:r>
    </w:p>
    <w:p w:rsidR="001D2CD4" w:rsidRDefault="001D2CD4" w:rsidP="0039663B">
      <w:pPr>
        <w:pStyle w:val="Normalstavci"/>
        <w:numPr>
          <w:ilvl w:val="0"/>
          <w:numId w:val="83"/>
        </w:numPr>
      </w:pPr>
      <w:r>
        <w:t>Ukoliko posebnim propisom nije određena manja vrijednost, najmanja međusobna udaljenost  ukopanog plinovoda od drugih ukopanih instalacija utvrđuje se prema slijedećoj tabeli:</w:t>
      </w:r>
    </w:p>
    <w:p w:rsidR="001A576B" w:rsidRDefault="001A576B" w:rsidP="001A576B">
      <w:pPr>
        <w:pStyle w:val="Normalstavci"/>
        <w:ind w:left="284" w:hanging="284"/>
      </w:pPr>
    </w:p>
    <w:p w:rsidR="001D2CD4" w:rsidRDefault="001D2CD4" w:rsidP="001D2CD4">
      <w:pPr>
        <w:pStyle w:val="tablica"/>
        <w:jc w:val="center"/>
      </w:pPr>
      <w:r>
        <w:object w:dxaOrig="6255" w:dyaOrig="2220">
          <v:shape id="_x0000_i1027" type="#_x0000_t75" style="width:306.35pt;height:108.7pt" o:ole="">
            <v:imagedata r:id="rId17" o:title=""/>
          </v:shape>
          <o:OLEObject Type="Embed" ProgID="Excel.Sheet.8" ShapeID="_x0000_i1027" DrawAspect="Content" ObjectID="_1451197330" r:id="rId18"/>
        </w:object>
      </w:r>
    </w:p>
    <w:p w:rsidR="001D2CD4" w:rsidRDefault="001D2CD4" w:rsidP="001D2CD4">
      <w:pPr>
        <w:pStyle w:val="tablica"/>
        <w:jc w:val="center"/>
      </w:pPr>
    </w:p>
    <w:p w:rsidR="007127B3" w:rsidRDefault="007127B3" w:rsidP="007127B3">
      <w:pPr>
        <w:pStyle w:val="lanak"/>
      </w:pPr>
      <w:r>
        <w:t xml:space="preserve">Članak </w:t>
      </w:r>
      <w:r>
        <w:fldChar w:fldCharType="begin"/>
      </w:r>
      <w:r>
        <w:instrText xml:space="preserve">autonum </w:instrText>
      </w:r>
      <w:r>
        <w:fldChar w:fldCharType="separate"/>
      </w:r>
      <w:r>
        <w:t>2.</w:t>
      </w:r>
      <w:r>
        <w:fldChar w:fldCharType="end"/>
      </w:r>
    </w:p>
    <w:p w:rsidR="007127B3" w:rsidRDefault="007127B3" w:rsidP="0039663B">
      <w:pPr>
        <w:pStyle w:val="Normalstavci"/>
        <w:numPr>
          <w:ilvl w:val="0"/>
          <w:numId w:val="86"/>
        </w:numPr>
      </w:pPr>
      <w:r>
        <w:t xml:space="preserve">Izvedba novih redukcijskih plinskih stanica, ukoliko će iz tehničkih razloga biti potrebna, moguća je na način da se lociraju na javne zelene površine, </w:t>
      </w:r>
      <w:r w:rsidR="008D2E84">
        <w:t>ili na čestice gospodarske namjene</w:t>
      </w:r>
      <w:r>
        <w:t>, na način da ne smeta</w:t>
      </w:r>
      <w:r w:rsidR="008D2E84">
        <w:t>ju</w:t>
      </w:r>
      <w:r>
        <w:t xml:space="preserve"> osnovnom sadržaju čestice, niti prometu.</w:t>
      </w:r>
    </w:p>
    <w:p w:rsidR="007127B3" w:rsidRDefault="007127B3" w:rsidP="0039663B">
      <w:pPr>
        <w:pStyle w:val="Normalstavci"/>
        <w:numPr>
          <w:ilvl w:val="0"/>
          <w:numId w:val="86"/>
        </w:numPr>
      </w:pPr>
      <w:r>
        <w:t>Potrebno je poštovati udaljenosti plinske stanice prema drugim građevinama sukladno sljedećoj tabeli:</w:t>
      </w:r>
    </w:p>
    <w:p w:rsidR="007127B3" w:rsidRDefault="007127B3" w:rsidP="007127B3">
      <w:pPr>
        <w:pStyle w:val="Normalstavci"/>
        <w:ind w:left="284" w:hanging="284"/>
      </w:pPr>
    </w:p>
    <w:bookmarkStart w:id="152" w:name="_MON_1237734761"/>
    <w:bookmarkStart w:id="153" w:name="_MON_1279017087"/>
    <w:bookmarkStart w:id="154" w:name="_MON_1279017731"/>
    <w:bookmarkStart w:id="155" w:name="_MON_1338789566"/>
    <w:bookmarkStart w:id="156" w:name="_MON_1396340479"/>
    <w:bookmarkEnd w:id="152"/>
    <w:bookmarkEnd w:id="153"/>
    <w:bookmarkEnd w:id="154"/>
    <w:bookmarkEnd w:id="155"/>
    <w:bookmarkEnd w:id="156"/>
    <w:bookmarkStart w:id="157" w:name="_MON_1237734727"/>
    <w:bookmarkEnd w:id="157"/>
    <w:p w:rsidR="007127B3" w:rsidRDefault="007127B3" w:rsidP="007127B3">
      <w:pPr>
        <w:pStyle w:val="tablica"/>
        <w:jc w:val="center"/>
      </w:pPr>
      <w:r>
        <w:object w:dxaOrig="6990" w:dyaOrig="2550">
          <v:shape id="_x0000_i1028" type="#_x0000_t75" style="width:322.65pt;height:116.85pt" o:ole="">
            <v:imagedata r:id="rId19" o:title=""/>
          </v:shape>
          <o:OLEObject Type="Embed" ProgID="Excel.Sheet.8" ShapeID="_x0000_i1028" DrawAspect="Content" ObjectID="_1451197331" r:id="rId20"/>
        </w:object>
      </w:r>
    </w:p>
    <w:p w:rsidR="001D2CD4" w:rsidRDefault="001D2CD4" w:rsidP="001D2CD4">
      <w:pPr>
        <w:pStyle w:val="Naslov4"/>
        <w:spacing w:after="240"/>
      </w:pPr>
      <w:bookmarkStart w:id="158" w:name="_Toc173041455"/>
      <w:bookmarkStart w:id="159" w:name="_Toc208811522"/>
      <w:bookmarkStart w:id="160" w:name="_Toc266347025"/>
      <w:bookmarkStart w:id="161" w:name="_Toc352752356"/>
      <w:r>
        <w:t>Kućni priključci plinoopskrbe</w:t>
      </w:r>
      <w:bookmarkEnd w:id="158"/>
      <w:bookmarkEnd w:id="159"/>
      <w:bookmarkEnd w:id="160"/>
      <w:bookmarkEnd w:id="161"/>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68"/>
        </w:numPr>
      </w:pPr>
      <w:r>
        <w:t>Priključni plinski set za priključak plina se u pravilu smještava na pročelju osnovne građevine</w:t>
      </w:r>
      <w:r w:rsidR="008D2E84">
        <w:t xml:space="preserve"> ili </w:t>
      </w:r>
      <w:r>
        <w:t>postavom tipiziranog samostojećeg plinskog ormara unutar građevne čestice.</w:t>
      </w:r>
    </w:p>
    <w:p w:rsidR="001D2CD4" w:rsidRDefault="001D2CD4" w:rsidP="0039663B">
      <w:pPr>
        <w:pStyle w:val="Normalstavci"/>
        <w:numPr>
          <w:ilvl w:val="0"/>
          <w:numId w:val="68"/>
        </w:numPr>
      </w:pPr>
      <w:r>
        <w:t>Do priključnog seta potrebno je osigurati pristup, radi očitanja i održavanja.</w:t>
      </w:r>
    </w:p>
    <w:p w:rsidR="00AB2093" w:rsidRDefault="00AB2093" w:rsidP="00AB2093">
      <w:pPr>
        <w:pStyle w:val="Normalstavci"/>
        <w:ind w:left="284" w:hanging="284"/>
      </w:pPr>
    </w:p>
    <w:p w:rsidR="00AB2093" w:rsidRDefault="00AB2093" w:rsidP="00AB2093">
      <w:pPr>
        <w:pStyle w:val="Naslov4"/>
      </w:pPr>
      <w:bookmarkStart w:id="162" w:name="_Toc322603585"/>
      <w:bookmarkStart w:id="163" w:name="_Toc352752357"/>
      <w:r>
        <w:t>Toplovodi i drugi produktovodi</w:t>
      </w:r>
      <w:bookmarkEnd w:id="162"/>
      <w:bookmarkEnd w:id="163"/>
      <w:r>
        <w:t xml:space="preserve"> </w:t>
      </w:r>
    </w:p>
    <w:p w:rsidR="00AB2093" w:rsidRDefault="00AB2093" w:rsidP="00AB2093">
      <w:pPr>
        <w:pStyle w:val="lanak"/>
      </w:pPr>
      <w:r>
        <w:t xml:space="preserve">Članak </w:t>
      </w:r>
      <w:r>
        <w:fldChar w:fldCharType="begin"/>
      </w:r>
      <w:r>
        <w:instrText xml:space="preserve">autonum </w:instrText>
      </w:r>
      <w:r>
        <w:fldChar w:fldCharType="separate"/>
      </w:r>
      <w:r>
        <w:t>2.</w:t>
      </w:r>
      <w:r>
        <w:fldChar w:fldCharType="end"/>
      </w:r>
    </w:p>
    <w:p w:rsidR="00AB2093" w:rsidRDefault="00AB2093" w:rsidP="00943D1B">
      <w:pPr>
        <w:pStyle w:val="Normalstavci"/>
        <w:numPr>
          <w:ilvl w:val="0"/>
          <w:numId w:val="88"/>
        </w:numPr>
      </w:pPr>
      <w:r>
        <w:t xml:space="preserve">U </w:t>
      </w:r>
      <w:r w:rsidR="00943D1B" w:rsidRPr="00943D1B">
        <w:t>slučaju potrebe distribucijski toplovodi i drugi produktovodi, u funkciji distribucije energije, mogu se locirati unutar koridora ulica, kolnog prilaza ili unutar građevnih čestica gospodarske namjene, te ih je potrebno projektirati u skladu s posebnim</w:t>
      </w:r>
      <w:r w:rsidR="00943D1B">
        <w:t xml:space="preserve"> propisima</w:t>
      </w:r>
      <w:r>
        <w:t>.</w:t>
      </w:r>
    </w:p>
    <w:p w:rsidR="00AB2093" w:rsidRDefault="00AB2093" w:rsidP="00AB2093">
      <w:pPr>
        <w:pStyle w:val="Naslov4"/>
      </w:pPr>
      <w:bookmarkStart w:id="164" w:name="_Toc322603586"/>
      <w:bookmarkStart w:id="165" w:name="_Toc352752358"/>
      <w:r>
        <w:t>Energija iz obnovljivih izvora</w:t>
      </w:r>
      <w:bookmarkEnd w:id="164"/>
      <w:bookmarkEnd w:id="165"/>
    </w:p>
    <w:p w:rsidR="00AB2093" w:rsidRDefault="00AB2093" w:rsidP="00AB2093">
      <w:pPr>
        <w:pStyle w:val="lanak"/>
      </w:pPr>
      <w:r>
        <w:t xml:space="preserve">Članak </w:t>
      </w:r>
      <w:r>
        <w:fldChar w:fldCharType="begin"/>
      </w:r>
      <w:r>
        <w:instrText xml:space="preserve">autonum </w:instrText>
      </w:r>
      <w:r>
        <w:fldChar w:fldCharType="separate"/>
      </w:r>
      <w:r>
        <w:t>2.</w:t>
      </w:r>
      <w:r>
        <w:fldChar w:fldCharType="end"/>
      </w:r>
    </w:p>
    <w:p w:rsidR="00AB2093" w:rsidRDefault="00AB2093" w:rsidP="0039663B">
      <w:pPr>
        <w:pStyle w:val="Normalstavci"/>
        <w:numPr>
          <w:ilvl w:val="0"/>
          <w:numId w:val="87"/>
        </w:numPr>
      </w:pPr>
      <w:r w:rsidRPr="004E78F0">
        <w:t xml:space="preserve">Za sve građevine poželjna je primjena energije dobivene iz obnovljivih izvora (energija sunca, sustavi korištenja temperature zemlje, vode, </w:t>
      </w:r>
      <w:proofErr w:type="spellStart"/>
      <w:r w:rsidR="003630A5">
        <w:t>biogoriva</w:t>
      </w:r>
      <w:proofErr w:type="spellEnd"/>
      <w:r w:rsidRPr="004E78F0">
        <w:t xml:space="preserve"> i drugo), a</w:t>
      </w:r>
      <w:r>
        <w:t xml:space="preserve"> koju je moguće predvidjeti prvenstveno za potrebe građevina izgrađenih na čestici, ali i s mogućnošću komercijalne isporuke </w:t>
      </w:r>
      <w:r w:rsidR="00F853AD">
        <w:t xml:space="preserve">viška </w:t>
      </w:r>
      <w:r>
        <w:t>energije (električne ili toplinske) u odgovarajuću javnu mrežu.</w:t>
      </w:r>
    </w:p>
    <w:p w:rsidR="00AB2093" w:rsidRPr="00334958" w:rsidRDefault="00AB2093" w:rsidP="0039663B">
      <w:pPr>
        <w:pStyle w:val="Normalstavci"/>
        <w:numPr>
          <w:ilvl w:val="0"/>
          <w:numId w:val="87"/>
        </w:numPr>
      </w:pPr>
      <w:r>
        <w:t>Posebni u</w:t>
      </w:r>
      <w:r w:rsidRPr="00334958">
        <w:t xml:space="preserve">vjet za lociranje sustava za proizvodnju energije temeljen na korištenju obnovljivih izvora energije i </w:t>
      </w:r>
      <w:proofErr w:type="spellStart"/>
      <w:r w:rsidRPr="00334958">
        <w:t>kogeneraciji</w:t>
      </w:r>
      <w:proofErr w:type="spellEnd"/>
      <w:r w:rsidRPr="00334958">
        <w:t>, je da građevna čestica, na koju se lociranje predviđa, zadrži minimalno 20% površine kao zelene površine prirodnog terena, na kojem i ispod kojeg nije predviđena postava instalacija predmetnog sustava proizvodnje energije.</w:t>
      </w:r>
    </w:p>
    <w:p w:rsidR="00356D06" w:rsidRDefault="00356D06" w:rsidP="00356D06">
      <w:pPr>
        <w:pStyle w:val="Normalstavci"/>
        <w:numPr>
          <w:ilvl w:val="0"/>
          <w:numId w:val="87"/>
        </w:numPr>
      </w:pPr>
      <w:r>
        <w:t>Ukoliko se radi o komercijalnim sustavima, oni se na česticama stambene i mješovite, pretežito stambene namjene /oznake namjene S i M/ mogu locirati na krovovima građevina ili u sklopu obloge pročelja, a na česticama gospodarskih namjena /oznake namjene I i K/ mogu se osim na krovovima građevina ili u sklopu obloge pročelja, locirati i na tlu, pod uvjetom da je proizvodnja energije na čestici utvrđena kao prateća namjena uz osnovni proizvodni, odnosno poslovni sadržaj.</w:t>
      </w:r>
    </w:p>
    <w:p w:rsidR="008D2E84" w:rsidRDefault="00AB2093" w:rsidP="0039663B">
      <w:pPr>
        <w:pStyle w:val="Normalstavci"/>
        <w:numPr>
          <w:ilvl w:val="0"/>
          <w:numId w:val="87"/>
        </w:numPr>
      </w:pPr>
      <w:r>
        <w:t xml:space="preserve">Unutar područja obuhvata plana </w:t>
      </w:r>
      <w:r w:rsidR="008D2E84">
        <w:t xml:space="preserve">mogu se koristiti </w:t>
      </w:r>
      <w:proofErr w:type="spellStart"/>
      <w:r w:rsidR="008D2E84">
        <w:t>biogoriva</w:t>
      </w:r>
      <w:proofErr w:type="spellEnd"/>
      <w:r w:rsidR="008D2E84">
        <w:t>, ali ne i vršiti njihova proizvodnja.</w:t>
      </w:r>
    </w:p>
    <w:p w:rsidR="00AB2093" w:rsidRDefault="00AB2093" w:rsidP="0039663B">
      <w:pPr>
        <w:pStyle w:val="Normalstavci"/>
        <w:numPr>
          <w:ilvl w:val="0"/>
          <w:numId w:val="87"/>
        </w:numPr>
      </w:pPr>
      <w:r w:rsidRPr="004E78F0">
        <w:t>Postrojenja koja pri proizvodnje energije proizvode buku ili neugodne mirise</w:t>
      </w:r>
      <w:r>
        <w:t>, neprimjerene uvjetima zone ne mogu se locirati unutar područja plana.</w:t>
      </w:r>
    </w:p>
    <w:p w:rsidR="00AB2093" w:rsidRPr="00334958" w:rsidRDefault="00AB2093" w:rsidP="0039663B">
      <w:pPr>
        <w:pStyle w:val="Normalstavci"/>
        <w:numPr>
          <w:ilvl w:val="0"/>
          <w:numId w:val="87"/>
        </w:numPr>
      </w:pPr>
      <w:proofErr w:type="spellStart"/>
      <w:r>
        <w:t>K</w:t>
      </w:r>
      <w:r w:rsidRPr="00334958">
        <w:t>ogeneracijska</w:t>
      </w:r>
      <w:proofErr w:type="spellEnd"/>
      <w:r w:rsidRPr="00334958">
        <w:t xml:space="preserve"> postrojenja u</w:t>
      </w:r>
      <w:r>
        <w:t xml:space="preserve"> obuhvatu plana </w:t>
      </w:r>
      <w:r w:rsidRPr="00334958">
        <w:t>moraju bit</w:t>
      </w:r>
      <w:r>
        <w:t>i razine mikro CHP ili mini CHP.</w:t>
      </w:r>
    </w:p>
    <w:p w:rsidR="008D2E84" w:rsidRDefault="005E3D2D" w:rsidP="0039663B">
      <w:pPr>
        <w:pStyle w:val="Normalstavci"/>
        <w:numPr>
          <w:ilvl w:val="0"/>
          <w:numId w:val="87"/>
        </w:numPr>
      </w:pPr>
      <w:r>
        <w:t>Uređaji kojima se za dobivanje električne energije koristi vjetar</w:t>
      </w:r>
      <w:r w:rsidR="004F7259">
        <w:t xml:space="preserve">, a čija buka prelazi razinu dozvoljenu za pojedinu namjenu unutar DPU, </w:t>
      </w:r>
      <w:r w:rsidR="008D2E84">
        <w:t>ne mogu se locirati unutar područja obuhvata DPU.</w:t>
      </w:r>
    </w:p>
    <w:p w:rsidR="00AB2093" w:rsidRPr="00334958" w:rsidRDefault="00AB2093" w:rsidP="0039663B">
      <w:pPr>
        <w:pStyle w:val="Normalstavci"/>
        <w:numPr>
          <w:ilvl w:val="0"/>
          <w:numId w:val="87"/>
        </w:numPr>
      </w:pPr>
      <w:r w:rsidRPr="00334958">
        <w:t>Ostali uvjeti za lociranje i gradnju utvrđuju se jednako kao i za ostale građevine unutar odgovarajuće funkcionalne zone, unutar kojeg se lociraju.</w:t>
      </w:r>
    </w:p>
    <w:p w:rsidR="001D2CD4" w:rsidRDefault="001D2CD4" w:rsidP="001D2CD4">
      <w:pPr>
        <w:pStyle w:val="Naslov3"/>
        <w:spacing w:after="240"/>
      </w:pPr>
      <w:bookmarkStart w:id="166" w:name="_Toc266347026"/>
      <w:bookmarkStart w:id="167" w:name="_Toc352752359"/>
      <w:r>
        <w:lastRenderedPageBreak/>
        <w:t>Elektroopskrba i javna rasvjeta</w:t>
      </w:r>
      <w:bookmarkEnd w:id="166"/>
      <w:bookmarkEnd w:id="167"/>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AD6696" w:rsidP="0039663B">
      <w:pPr>
        <w:pStyle w:val="Normalstavci"/>
        <w:numPr>
          <w:ilvl w:val="0"/>
          <w:numId w:val="69"/>
        </w:numPr>
      </w:pPr>
      <w:r>
        <w:t>Postojeća i p</w:t>
      </w:r>
      <w:r w:rsidR="001D2CD4">
        <w:t xml:space="preserve">lanirane mreže elektroopskrbe i javne rasvjete prikazane su na kartografskom prikazu br. 2.3. – “Plan komunalne infrastrukture - elektroopskrba, javna rasvjeta i telekomunikacijska mreža“, a položaj vodova unutar koridora ulice dat je prikazom poprečnog profila ulice. </w:t>
      </w:r>
    </w:p>
    <w:p w:rsidR="001D2CD4" w:rsidRDefault="001D2CD4" w:rsidP="0039663B">
      <w:pPr>
        <w:pStyle w:val="Normalstavci"/>
        <w:numPr>
          <w:ilvl w:val="0"/>
          <w:numId w:val="69"/>
        </w:numPr>
      </w:pPr>
      <w:r>
        <w:t>Opskrbu el. energijom i javnu rasvjetu treba projektirati prema posebnim uvjetima distributera, posebnim propisima i pravilima struke.</w:t>
      </w:r>
    </w:p>
    <w:p w:rsidR="001D2CD4" w:rsidRDefault="001D2CD4" w:rsidP="001D2CD4">
      <w:pPr>
        <w:pStyle w:val="Normalstavci"/>
        <w:ind w:left="284" w:hanging="284"/>
      </w:pPr>
    </w:p>
    <w:p w:rsidR="001D2CD4" w:rsidRDefault="001D2CD4" w:rsidP="001D2CD4">
      <w:pPr>
        <w:pStyle w:val="Naslov4"/>
        <w:spacing w:after="240"/>
      </w:pPr>
      <w:bookmarkStart w:id="168" w:name="_Toc266347027"/>
      <w:bookmarkStart w:id="169" w:name="_Toc352752360"/>
      <w:r>
        <w:t>Mreže elektroopskrbe i javne rasvjete</w:t>
      </w:r>
      <w:bookmarkEnd w:id="168"/>
      <w:bookmarkEnd w:id="169"/>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894A0E" w:rsidRDefault="00894A0E" w:rsidP="00894A0E">
      <w:pPr>
        <w:pStyle w:val="Uvuenotijeloteksta"/>
        <w:numPr>
          <w:ilvl w:val="0"/>
          <w:numId w:val="70"/>
        </w:numPr>
      </w:pPr>
      <w:r>
        <w:t>Srednjenaponska podzemna mreža predviđa se locirati podzemno unutar koridora ulica na način da se nove trafostanice 10(20)/0,4 kV spajaju na postojeću infrastrukturu u okruženju.</w:t>
      </w:r>
    </w:p>
    <w:p w:rsidR="00F433A0" w:rsidRPr="00772F80" w:rsidRDefault="00772F80" w:rsidP="0039663B">
      <w:pPr>
        <w:pStyle w:val="Normalstavci"/>
        <w:numPr>
          <w:ilvl w:val="0"/>
          <w:numId w:val="70"/>
        </w:numPr>
      </w:pPr>
      <w:r w:rsidRPr="00772F80">
        <w:t>R</w:t>
      </w:r>
      <w:r w:rsidR="00F433A0" w:rsidRPr="00772F80">
        <w:t>azvoj mreže elektroopskrbe potrebno je koncipirati na daljnjem razvoju sustava koji za gospodarski dio područja obuhvata ima izvedeno napajanje na dva načina:</w:t>
      </w:r>
    </w:p>
    <w:p w:rsidR="00772F80" w:rsidRDefault="00F433A0" w:rsidP="00F433A0">
      <w:pPr>
        <w:pStyle w:val="Normal-uvuceno"/>
      </w:pPr>
      <w:r w:rsidRPr="00772F80">
        <w:t>podzemnim srednjenaponskim vodom iz najbliž</w:t>
      </w:r>
      <w:r w:rsidR="007423F5" w:rsidRPr="00772F80">
        <w:t>ih</w:t>
      </w:r>
      <w:r w:rsidRPr="00772F80">
        <w:t xml:space="preserve"> trafostanic</w:t>
      </w:r>
      <w:r w:rsidR="007423F5" w:rsidRPr="00772F80">
        <w:t>a</w:t>
      </w:r>
      <w:r w:rsidRPr="00772F80">
        <w:t xml:space="preserve"> </w:t>
      </w:r>
    </w:p>
    <w:p w:rsidR="00F433A0" w:rsidRPr="00772F80" w:rsidRDefault="00772F80" w:rsidP="00F433A0">
      <w:pPr>
        <w:pStyle w:val="Normal-uvuceno"/>
      </w:pPr>
      <w:r>
        <w:t>p</w:t>
      </w:r>
      <w:r w:rsidR="00F433A0" w:rsidRPr="00772F80">
        <w:t>odzemnim kablom i priključnim KRO ormarima.</w:t>
      </w:r>
    </w:p>
    <w:p w:rsidR="00772F80" w:rsidRDefault="00772F80" w:rsidP="0039663B">
      <w:pPr>
        <w:pStyle w:val="Normalstavci"/>
        <w:numPr>
          <w:ilvl w:val="0"/>
          <w:numId w:val="70"/>
        </w:numPr>
      </w:pPr>
      <w:r>
        <w:t>Za dijelove područja koji se odnose na stambene čestice i mješovite, pretežito stambene čestice predviđa se spoj na niskonaponsku mrežu izvedenu unutar koridora Ulice bana J. Jelačića (lokalne ceste LC 20023), unutar uličnog koridora UK 6 i unutar kolnog prilaza mješovitim česticama.</w:t>
      </w:r>
    </w:p>
    <w:p w:rsidR="00772F80" w:rsidRDefault="00772F80" w:rsidP="0039663B">
      <w:pPr>
        <w:pStyle w:val="Normalstavci"/>
        <w:numPr>
          <w:ilvl w:val="0"/>
          <w:numId w:val="70"/>
        </w:numPr>
      </w:pPr>
      <w:r>
        <w:t>Alternativno je stambene čestice i mješovite, pretežito stambene čestice moguće spojiti na mrežu elektroopskrbe jednako kao i gospodarske čestice, na način predviđen stavkom 2. ovog članka.</w:t>
      </w:r>
    </w:p>
    <w:p w:rsidR="00DC3AB1" w:rsidRPr="00873F79" w:rsidRDefault="00DC3AB1" w:rsidP="0039663B">
      <w:pPr>
        <w:pStyle w:val="Normalstavci"/>
        <w:numPr>
          <w:ilvl w:val="0"/>
          <w:numId w:val="70"/>
        </w:numPr>
      </w:pPr>
      <w:r w:rsidRPr="00772F80">
        <w:t>Za povećanije priključnih snaga čestica gospodarske namjene, predviđa se mogućnost gradnje</w:t>
      </w:r>
      <w:r w:rsidRPr="00873F79">
        <w:t xml:space="preserve"> dodatnih trafostanica na pojedinačnim </w:t>
      </w:r>
      <w:r w:rsidR="00772F80">
        <w:t xml:space="preserve">gospodarskim </w:t>
      </w:r>
      <w:r w:rsidRPr="00873F79">
        <w:t>česticama</w:t>
      </w:r>
      <w:r>
        <w:t>, te novih KRO ormara</w:t>
      </w:r>
      <w:r w:rsidRPr="00873F79">
        <w:t>, za potrebe jednog ili više korisnika, kao i njihova srednjenaponska veza na postojeću infrastrukturu.</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894A0E" w:rsidRDefault="00894A0E" w:rsidP="00894A0E">
      <w:pPr>
        <w:pStyle w:val="Uvuenotijeloteksta"/>
        <w:numPr>
          <w:ilvl w:val="0"/>
          <w:numId w:val="58"/>
        </w:numPr>
      </w:pPr>
      <w:r>
        <w:t xml:space="preserve">Za izvedbu planirane kabelske podzemne mreže javne rasvjete potrebno je predvidjeti postavu </w:t>
      </w:r>
      <w:proofErr w:type="spellStart"/>
      <w:r>
        <w:t>kandelabera</w:t>
      </w:r>
      <w:proofErr w:type="spellEnd"/>
      <w:r>
        <w:t xml:space="preserve"> jednostrano u uličnim koridorima i pješačkim stazama.</w:t>
      </w:r>
    </w:p>
    <w:p w:rsidR="001D2CD4" w:rsidRDefault="00894A0E" w:rsidP="00503B87">
      <w:pPr>
        <w:pStyle w:val="Normalstavci"/>
        <w:numPr>
          <w:ilvl w:val="0"/>
          <w:numId w:val="58"/>
        </w:numPr>
      </w:pPr>
      <w:r>
        <w:t>P</w:t>
      </w:r>
      <w:r w:rsidR="001D2CD4">
        <w:t>rosječni razmak između stupova treba projektirati na način da se osigura dobra osvijetljenost ulice.</w:t>
      </w:r>
    </w:p>
    <w:p w:rsidR="001D2CD4" w:rsidRDefault="001D2CD4" w:rsidP="0039663B">
      <w:pPr>
        <w:pStyle w:val="Normalstavci"/>
        <w:numPr>
          <w:ilvl w:val="0"/>
          <w:numId w:val="58"/>
        </w:numPr>
      </w:pPr>
      <w:r>
        <w:t>Zbog racionalnijeg korištenja električne energije, a da bi se osigurali minimalni uvjeti vođenja i identifikacije, treba omogućiti držanje u funkciji polovine rasvjetnih tijela.</w:t>
      </w:r>
    </w:p>
    <w:p w:rsidR="001D2CD4" w:rsidRDefault="001D2CD4" w:rsidP="0039663B">
      <w:pPr>
        <w:pStyle w:val="Normalstavci"/>
        <w:numPr>
          <w:ilvl w:val="0"/>
          <w:numId w:val="58"/>
        </w:numPr>
      </w:pPr>
      <w:r>
        <w:t>Svaki stup treba uzemljiti i zaštititi od indirektnog dodira.</w:t>
      </w:r>
    </w:p>
    <w:p w:rsidR="001D2CD4" w:rsidRDefault="001D2CD4" w:rsidP="001D2CD4">
      <w:pPr>
        <w:pStyle w:val="Naslov4"/>
        <w:spacing w:after="240"/>
      </w:pPr>
      <w:bookmarkStart w:id="170" w:name="_Toc173041459"/>
      <w:bookmarkStart w:id="171" w:name="_Toc208811524"/>
      <w:bookmarkStart w:id="172" w:name="_Toc266347028"/>
      <w:bookmarkStart w:id="173" w:name="_Toc352752361"/>
      <w:r>
        <w:t>Kućni priključci elektroopskrbe</w:t>
      </w:r>
      <w:bookmarkEnd w:id="170"/>
      <w:bookmarkEnd w:id="171"/>
      <w:bookmarkEnd w:id="172"/>
      <w:bookmarkEnd w:id="173"/>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71"/>
        </w:numPr>
      </w:pPr>
      <w:r>
        <w:t>Elektroenergetske priključke treba projektirati i izvesti spaj</w:t>
      </w:r>
      <w:r w:rsidR="00DC3AB1">
        <w:t xml:space="preserve">anjem na planiranu </w:t>
      </w:r>
      <w:r w:rsidR="00BC7D92">
        <w:t xml:space="preserve">elektroenergetsku </w:t>
      </w:r>
      <w:r>
        <w:t>mrežu ili za veće potrošače, pojedinačnim podzemnim priključnim kabelima na odgovarajuću transformatorsku stanicu prema pravilima i tipizaciji lokalnog distributera.</w:t>
      </w:r>
    </w:p>
    <w:p w:rsidR="001D2CD4" w:rsidRDefault="001D2CD4" w:rsidP="0039663B">
      <w:pPr>
        <w:pStyle w:val="Normalstavci"/>
        <w:numPr>
          <w:ilvl w:val="0"/>
          <w:numId w:val="71"/>
        </w:numPr>
      </w:pPr>
      <w:r>
        <w:t xml:space="preserve">Za potrebe razvoda moguće je na javnoj površini uličnih koridora, na način da ne smetaju prometu, locirati razvodne ormare, u svrhu elektroopskrbe većeg broja građevnih čestica ili javne rasvjete. </w:t>
      </w:r>
    </w:p>
    <w:p w:rsidR="001D2CD4" w:rsidRDefault="001D2CD4" w:rsidP="0039663B">
      <w:pPr>
        <w:pStyle w:val="Normalstavci"/>
        <w:numPr>
          <w:ilvl w:val="0"/>
          <w:numId w:val="71"/>
        </w:numPr>
      </w:pPr>
      <w:r>
        <w:t>Tipski priključni elektroormar može se locirati na vanjskom zidu građevine, na način da bude lako pristupačan za očitanje, spajanje na vanjski</w:t>
      </w:r>
      <w:r w:rsidR="00FA7418">
        <w:t xml:space="preserve"> priključak i unutarnji razvod.</w:t>
      </w:r>
    </w:p>
    <w:p w:rsidR="002A46BD" w:rsidRDefault="002A46BD" w:rsidP="002A46BD">
      <w:pPr>
        <w:pStyle w:val="Normalstavci"/>
        <w:ind w:left="284" w:hanging="284"/>
      </w:pPr>
    </w:p>
    <w:p w:rsidR="001D2CD4" w:rsidRDefault="001D2CD4" w:rsidP="001D2CD4">
      <w:pPr>
        <w:pStyle w:val="Naslov3"/>
        <w:spacing w:after="240"/>
      </w:pPr>
      <w:bookmarkStart w:id="174" w:name="_Toc266347029"/>
      <w:bookmarkStart w:id="175" w:name="_Toc352752362"/>
      <w:r>
        <w:lastRenderedPageBreak/>
        <w:t>Telekomunikacijska mreža</w:t>
      </w:r>
      <w:bookmarkEnd w:id="174"/>
      <w:bookmarkEnd w:id="175"/>
    </w:p>
    <w:p w:rsidR="001D2CD4" w:rsidRDefault="001D2CD4" w:rsidP="001D2CD4">
      <w:pPr>
        <w:pStyle w:val="Naslov4"/>
        <w:spacing w:after="240"/>
      </w:pPr>
      <w:bookmarkStart w:id="176" w:name="_Toc173041461"/>
      <w:bookmarkStart w:id="177" w:name="_Toc208811526"/>
      <w:bookmarkStart w:id="178" w:name="_Toc266347030"/>
      <w:bookmarkStart w:id="179" w:name="_Toc352752363"/>
      <w:r>
        <w:t>Mreža fiksne telefonije</w:t>
      </w:r>
      <w:bookmarkEnd w:id="176"/>
      <w:bookmarkEnd w:id="177"/>
      <w:bookmarkEnd w:id="178"/>
      <w:bookmarkEnd w:id="179"/>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72"/>
        </w:numPr>
      </w:pPr>
      <w:r>
        <w:t>U novoplaniran</w:t>
      </w:r>
      <w:r w:rsidR="002A46BD">
        <w:t>im</w:t>
      </w:r>
      <w:r>
        <w:t xml:space="preserve"> ulic</w:t>
      </w:r>
      <w:r w:rsidR="002A46BD">
        <w:t>ama</w:t>
      </w:r>
      <w:r>
        <w:t xml:space="preserve"> predviđa se izvedba podzemne telefonske kanalizacije, </w:t>
      </w:r>
      <w:r w:rsidR="002A46BD">
        <w:t xml:space="preserve">sa strane planiranih novih građevnih čestica, te </w:t>
      </w:r>
      <w:r>
        <w:t>povezana s postojećom TK kanalizacijom.</w:t>
      </w:r>
    </w:p>
    <w:p w:rsidR="003630A5" w:rsidRDefault="003630A5" w:rsidP="0039663B">
      <w:pPr>
        <w:pStyle w:val="Normalstavci"/>
        <w:numPr>
          <w:ilvl w:val="0"/>
          <w:numId w:val="72"/>
        </w:numPr>
      </w:pPr>
      <w:r>
        <w:t>Mreže fiksne telefonije potrebno je polagati unutar podzemne kanalizacije izvedene za navedenu namjenu.</w:t>
      </w:r>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73"/>
        </w:numPr>
      </w:pPr>
      <w:r>
        <w:t>Telekomunikacijsku kanalizaciju za postavu TK mreže treba projektirati prema posebnim propisima i pravilima struke, te na način da se ista kanalizacija može koristiti za vođenje vodova više operatera.</w:t>
      </w:r>
    </w:p>
    <w:p w:rsidR="001D2CD4" w:rsidRDefault="001D2CD4" w:rsidP="0039663B">
      <w:pPr>
        <w:pStyle w:val="Normalstavci"/>
        <w:numPr>
          <w:ilvl w:val="0"/>
          <w:numId w:val="73"/>
        </w:numPr>
      </w:pPr>
      <w:r>
        <w:t xml:space="preserve">Obzirom na razvoj novih usluga, unutar zelenih površina unutar uličnih koridora i na česticama druge namjene, moguće je predvidjeti postavu samostojećeg kabineta na površini dimenzija 2,0m x </w:t>
      </w:r>
      <w:smartTag w:uri="urn:schemas-microsoft-com:office:smarttags" w:element="metricconverter">
        <w:smartTagPr>
          <w:attr w:name="ProductID" w:val="1,0 m"/>
        </w:smartTagPr>
        <w:r>
          <w:t>1,0 m</w:t>
        </w:r>
      </w:smartTag>
      <w:r>
        <w:t>.</w:t>
      </w:r>
    </w:p>
    <w:p w:rsidR="001D2CD4" w:rsidRDefault="001D2CD4" w:rsidP="0039663B">
      <w:pPr>
        <w:pStyle w:val="Normalstavci"/>
        <w:numPr>
          <w:ilvl w:val="0"/>
          <w:numId w:val="73"/>
        </w:numPr>
      </w:pPr>
      <w:r>
        <w:t xml:space="preserve">Kabinet je pretpostavljene visine </w:t>
      </w:r>
      <w:smartTag w:uri="urn:schemas-microsoft-com:office:smarttags" w:element="metricconverter">
        <w:smartTagPr>
          <w:attr w:name="ProductID" w:val="1,5 m"/>
        </w:smartTagPr>
        <w:r>
          <w:t>1,5 m</w:t>
        </w:r>
      </w:smartTag>
      <w:r>
        <w:t xml:space="preserve">, a potrebno ga je postaviti da ne smeta prometu. </w:t>
      </w:r>
    </w:p>
    <w:p w:rsidR="001D2CD4" w:rsidRDefault="001D2CD4" w:rsidP="001D2CD4">
      <w:pPr>
        <w:pStyle w:val="Naslov4"/>
        <w:spacing w:after="240"/>
      </w:pPr>
      <w:bookmarkStart w:id="180" w:name="_Toc266347031"/>
      <w:bookmarkStart w:id="181" w:name="_Toc352752364"/>
      <w:r>
        <w:t>Mreža mobilne telefonije</w:t>
      </w:r>
      <w:bookmarkEnd w:id="180"/>
      <w:bookmarkEnd w:id="181"/>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BC7D92" w:rsidRDefault="001D2CD4" w:rsidP="0039663B">
      <w:pPr>
        <w:pStyle w:val="Normalstavci"/>
        <w:numPr>
          <w:ilvl w:val="0"/>
          <w:numId w:val="74"/>
        </w:numPr>
      </w:pPr>
      <w:r>
        <w:t xml:space="preserve">Bazne postaje mobilnih telekomunikacijskih mreža mogu se pozicionirati </w:t>
      </w:r>
      <w:r w:rsidR="002A46BD">
        <w:t xml:space="preserve">na </w:t>
      </w:r>
      <w:proofErr w:type="spellStart"/>
      <w:r w:rsidR="00BC7D92">
        <w:t>na</w:t>
      </w:r>
      <w:proofErr w:type="spellEnd"/>
      <w:r w:rsidR="00BC7D92">
        <w:t xml:space="preserve"> vlastitim </w:t>
      </w:r>
      <w:proofErr w:type="spellStart"/>
      <w:r w:rsidR="00BC7D92">
        <w:t>stupnim</w:t>
      </w:r>
      <w:proofErr w:type="spellEnd"/>
      <w:r w:rsidR="00BC7D92">
        <w:t xml:space="preserve"> nosačima, lociranim unutar građevinskih čestica gospodarske namjene</w:t>
      </w:r>
      <w:r w:rsidR="00772F80">
        <w:t xml:space="preserve"> bilo proizvodne ili poslovne /oznake namjene I ili K/</w:t>
      </w:r>
      <w:r w:rsidR="00BC7D92">
        <w:t>, unutar područja predviđenog za razvoj građevina.</w:t>
      </w:r>
    </w:p>
    <w:p w:rsidR="00BC7D92" w:rsidRDefault="00BC7D92" w:rsidP="0039663B">
      <w:pPr>
        <w:pStyle w:val="Normalstavci"/>
        <w:numPr>
          <w:ilvl w:val="0"/>
          <w:numId w:val="74"/>
        </w:numPr>
      </w:pPr>
      <w:r>
        <w:t xml:space="preserve">Radi zaštite vizura na spomenik kulture – „Kaštel“ u </w:t>
      </w:r>
      <w:proofErr w:type="spellStart"/>
      <w:r>
        <w:t>Pribislavcu</w:t>
      </w:r>
      <w:proofErr w:type="spellEnd"/>
      <w:r>
        <w:t>, za lociranje antenskog stupa je potrebno ishoditi suglasnost Ministarstva kulture, Uprave za zaštitu kulturne baštine –Konzervatorskog odjela u Varaždinu.</w:t>
      </w:r>
    </w:p>
    <w:p w:rsidR="003642EE" w:rsidRPr="001A6BB1" w:rsidRDefault="003642EE" w:rsidP="003642EE">
      <w:pPr>
        <w:pStyle w:val="lanak"/>
      </w:pPr>
      <w:bookmarkStart w:id="182" w:name="_Toc173041463"/>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3642EE" w:rsidRDefault="003642EE" w:rsidP="0039663B">
      <w:pPr>
        <w:pStyle w:val="Normalstavci"/>
        <w:numPr>
          <w:ilvl w:val="0"/>
          <w:numId w:val="77"/>
        </w:numPr>
      </w:pPr>
      <w:r w:rsidRPr="0095239B">
        <w:t xml:space="preserve">Građevine i uređaje </w:t>
      </w:r>
      <w:r>
        <w:t>p</w:t>
      </w:r>
      <w:r w:rsidRPr="0095239B">
        <w:t>okretne telekomunikacijske mreže</w:t>
      </w:r>
      <w:r>
        <w:t xml:space="preserve"> treba projektirati prema posebnim propisima i pravilima struke, te ukoliko se postavlja antenski stup, na način da se do tri operatera mogu koristiti istim antenskim stupom.</w:t>
      </w:r>
    </w:p>
    <w:p w:rsidR="001D2CD4" w:rsidRDefault="001D2CD4" w:rsidP="001D2CD4">
      <w:pPr>
        <w:pStyle w:val="Naslov4"/>
        <w:spacing w:after="240"/>
      </w:pPr>
      <w:bookmarkStart w:id="183" w:name="_Toc208811528"/>
      <w:bookmarkStart w:id="184" w:name="_Toc266347032"/>
      <w:bookmarkStart w:id="185" w:name="_Toc352752365"/>
      <w:bookmarkEnd w:id="182"/>
      <w:r>
        <w:t>Telefonski priključci</w:t>
      </w:r>
      <w:bookmarkEnd w:id="183"/>
      <w:bookmarkEnd w:id="184"/>
      <w:bookmarkEnd w:id="185"/>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931C16" w:rsidRPr="00931C16" w:rsidRDefault="00931C16" w:rsidP="00453FF1">
      <w:pPr>
        <w:pStyle w:val="Normalstavci"/>
        <w:numPr>
          <w:ilvl w:val="0"/>
          <w:numId w:val="110"/>
        </w:numPr>
      </w:pPr>
      <w:r w:rsidRPr="00931C16">
        <w:t>Kućne priključke na TK kanalizaciju i unutarnji kućni razvod potrebno je projektirati i izvesti sukladno uvjetima Pravilnika o tehničkim uvjetima za elektroničku komunikacijsku mrežu poslovnih i stambenih zgrada (NN 155/09).</w:t>
      </w:r>
    </w:p>
    <w:p w:rsidR="00931C16" w:rsidRPr="00931C16" w:rsidRDefault="00931C16" w:rsidP="00453FF1">
      <w:pPr>
        <w:pStyle w:val="Normalstavci"/>
        <w:numPr>
          <w:ilvl w:val="0"/>
          <w:numId w:val="110"/>
        </w:numPr>
      </w:pPr>
      <w:r w:rsidRPr="00931C16">
        <w:t>Instalacijski i građevinski objekti, koji se u svrhu priključenja zgrada na TK kanalizaciju lociranju na javnoj površini u uličnom koridoru, ne smiju onemogućiti lociranje i prolaz vodovima ostale komunalne infrastrukture, koja je planom predviđena unutar uličnog koridora.</w:t>
      </w:r>
    </w:p>
    <w:p w:rsidR="00931C16" w:rsidRPr="00931C16" w:rsidRDefault="00931C16" w:rsidP="00453FF1">
      <w:pPr>
        <w:pStyle w:val="Normalstavci"/>
        <w:numPr>
          <w:ilvl w:val="0"/>
          <w:numId w:val="110"/>
        </w:numPr>
      </w:pPr>
      <w:r w:rsidRPr="00931C16">
        <w:t>Unutarnji kućni razvod treba projektirati prema posebnim propisima.</w:t>
      </w:r>
    </w:p>
    <w:p w:rsidR="002A46BD" w:rsidRDefault="002A46BD" w:rsidP="001D2CD4">
      <w:pPr>
        <w:pStyle w:val="Normalstavci"/>
        <w:tabs>
          <w:tab w:val="num" w:pos="360"/>
        </w:tabs>
        <w:ind w:left="284" w:hanging="284"/>
      </w:pPr>
    </w:p>
    <w:p w:rsidR="001D2CD4" w:rsidRDefault="001D2CD4" w:rsidP="001D2CD4">
      <w:pPr>
        <w:pStyle w:val="Naslov1"/>
      </w:pPr>
      <w:bookmarkStart w:id="186" w:name="_Toc266347033"/>
      <w:bookmarkStart w:id="187" w:name="_Toc352752366"/>
      <w:r>
        <w:t>UVJETI UREĐENJA I OPREME ZELENIH POVRŠINA</w:t>
      </w:r>
      <w:bookmarkEnd w:id="186"/>
      <w:bookmarkEnd w:id="187"/>
    </w:p>
    <w:p w:rsidR="001D2CD4" w:rsidRDefault="001D2CD4" w:rsidP="001D2CD4">
      <w:pPr>
        <w:pStyle w:val="lanak"/>
      </w:pPr>
      <w:r>
        <w:t xml:space="preserve">Članak </w:t>
      </w:r>
      <w:r>
        <w:fldChar w:fldCharType="begin"/>
      </w:r>
      <w:r>
        <w:instrText xml:space="preserve">autonum </w:instrText>
      </w:r>
      <w:r>
        <w:fldChar w:fldCharType="separate"/>
      </w:r>
      <w:r>
        <w:t>2.</w:t>
      </w:r>
      <w:r>
        <w:fldChar w:fldCharType="end"/>
      </w:r>
    </w:p>
    <w:p w:rsidR="001D2CD4" w:rsidRDefault="001D2CD4" w:rsidP="0039663B">
      <w:pPr>
        <w:pStyle w:val="Normalstavci"/>
        <w:numPr>
          <w:ilvl w:val="0"/>
          <w:numId w:val="75"/>
        </w:numPr>
      </w:pPr>
      <w:r>
        <w:t>Javne zelene površine čine zelene površine javnog režima korištenja neovisno o pripadnosti pojedinoj građevnoj čestici, koridoru prometnice ili je čestica formirana kao zaštitna površina.</w:t>
      </w:r>
    </w:p>
    <w:p w:rsidR="001D2CD4" w:rsidRDefault="001D2CD4" w:rsidP="0039663B">
      <w:pPr>
        <w:pStyle w:val="Normalstavci"/>
        <w:numPr>
          <w:ilvl w:val="0"/>
          <w:numId w:val="75"/>
        </w:numPr>
      </w:pPr>
      <w:r>
        <w:t xml:space="preserve">Zelene površine potrebno je uređivati sadnjom autohtonih biljnih vrsta, koje nemaju izražena </w:t>
      </w:r>
      <w:r>
        <w:lastRenderedPageBreak/>
        <w:t>alergena svojstva.</w:t>
      </w:r>
    </w:p>
    <w:p w:rsidR="001D2CD4" w:rsidRDefault="001D2CD4" w:rsidP="0039663B">
      <w:pPr>
        <w:pStyle w:val="Normalstavci"/>
        <w:numPr>
          <w:ilvl w:val="0"/>
          <w:numId w:val="75"/>
        </w:numPr>
      </w:pPr>
      <w:r>
        <w:t>Zeleni pojas u sastavu uličnog koridora određen je karakterističnim poprečnim profilom planirane ulice.</w:t>
      </w:r>
    </w:p>
    <w:p w:rsidR="00453FF1" w:rsidRDefault="00453FF1" w:rsidP="00453FF1">
      <w:pPr>
        <w:pStyle w:val="Normalstavci"/>
        <w:numPr>
          <w:ilvl w:val="0"/>
          <w:numId w:val="75"/>
        </w:numPr>
      </w:pPr>
      <w:r>
        <w:t xml:space="preserve">Uvjeti uređenja čestica s namjenom zaštitne zelene površine /oznake namjene Z/ dodatno su utvrđeni </w:t>
      </w:r>
      <w:r w:rsidRPr="00BC633D">
        <w:rPr>
          <w:highlight w:val="yellow"/>
        </w:rPr>
        <w:t>člankom 1</w:t>
      </w:r>
      <w:r>
        <w:rPr>
          <w:highlight w:val="yellow"/>
        </w:rPr>
        <w:t>2</w:t>
      </w:r>
      <w:r>
        <w:t>.</w:t>
      </w:r>
    </w:p>
    <w:p w:rsidR="00BC7D92" w:rsidRDefault="00BC7D92" w:rsidP="0039663B">
      <w:pPr>
        <w:pStyle w:val="Normalstavci"/>
        <w:numPr>
          <w:ilvl w:val="0"/>
          <w:numId w:val="75"/>
        </w:numPr>
      </w:pPr>
      <w:r>
        <w:t xml:space="preserve">Uvjeti uređenja čestica s namjenom </w:t>
      </w:r>
      <w:r w:rsidR="00453FF1">
        <w:t>javne</w:t>
      </w:r>
      <w:r>
        <w:t xml:space="preserve"> zelene površine </w:t>
      </w:r>
      <w:r w:rsidR="00453FF1">
        <w:t xml:space="preserve">/oznake namjene Z1/ </w:t>
      </w:r>
      <w:r>
        <w:t xml:space="preserve">dodatno su utvrđeni </w:t>
      </w:r>
      <w:r w:rsidRPr="00BC633D">
        <w:rPr>
          <w:highlight w:val="yellow"/>
        </w:rPr>
        <w:t>člankom 1</w:t>
      </w:r>
      <w:r w:rsidR="00453FF1">
        <w:rPr>
          <w:highlight w:val="yellow"/>
        </w:rPr>
        <w:t>3</w:t>
      </w:r>
      <w:r>
        <w:t>.</w:t>
      </w:r>
    </w:p>
    <w:p w:rsidR="00F82B79" w:rsidRDefault="00F82B79">
      <w:pPr>
        <w:pStyle w:val="Naslov1"/>
      </w:pPr>
      <w:bookmarkStart w:id="188" w:name="_Toc352752367"/>
      <w:bookmarkStart w:id="189" w:name="_Toc114555506"/>
      <w:bookmarkStart w:id="190" w:name="_Toc173029965"/>
      <w:bookmarkStart w:id="191" w:name="_Toc173041465"/>
      <w:bookmarkStart w:id="192" w:name="_Toc208811530"/>
      <w:bookmarkStart w:id="193" w:name="_Toc247332666"/>
      <w:r>
        <w:t>UVJETI UREĐENJA POSEBNO VRIJEDNIH I/ILI OSJETLJIVIH CJELINA I GRAĐEVINA</w:t>
      </w:r>
      <w:bookmarkEnd w:id="188"/>
    </w:p>
    <w:p w:rsidR="00F36E36" w:rsidRPr="001A6BB1" w:rsidRDefault="00F36E36" w:rsidP="00F36E36">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F36E36" w:rsidRDefault="00F36E36" w:rsidP="00F36E36">
      <w:pPr>
        <w:pStyle w:val="Normalstavci"/>
        <w:numPr>
          <w:ilvl w:val="0"/>
          <w:numId w:val="11"/>
        </w:numPr>
      </w:pPr>
      <w:r>
        <w:t>Na prostoru obuhvata DPU nema posebno vrijednih i/ili osjetljivih cjelina i građevina.</w:t>
      </w:r>
    </w:p>
    <w:p w:rsidR="00ED10A9" w:rsidRDefault="00ED10A9">
      <w:pPr>
        <w:pStyle w:val="Naslov1"/>
      </w:pPr>
      <w:bookmarkStart w:id="194" w:name="_Toc352752368"/>
      <w:r>
        <w:t>UVJETI I NAČIN GRADNJE GRAĐEVINA</w:t>
      </w:r>
      <w:bookmarkEnd w:id="189"/>
      <w:bookmarkEnd w:id="190"/>
      <w:bookmarkEnd w:id="191"/>
      <w:bookmarkEnd w:id="192"/>
      <w:bookmarkEnd w:id="193"/>
      <w:bookmarkEnd w:id="194"/>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7B5210" w:rsidRDefault="00ED10A9" w:rsidP="00E56CC9">
      <w:pPr>
        <w:pStyle w:val="Normalstavci"/>
        <w:numPr>
          <w:ilvl w:val="0"/>
          <w:numId w:val="22"/>
        </w:numPr>
      </w:pPr>
      <w:r>
        <w:t>Uvjeti gradnje građevina grafički su prikazani na kartografskom prikazu br. 4. – „Uvjeti gradnje“</w:t>
      </w:r>
      <w:r w:rsidR="007B5210">
        <w:t>.</w:t>
      </w:r>
    </w:p>
    <w:p w:rsidR="0045211A" w:rsidRDefault="0045211A" w:rsidP="0045211A">
      <w:pPr>
        <w:pStyle w:val="Normalstavci"/>
        <w:numPr>
          <w:ilvl w:val="0"/>
          <w:numId w:val="22"/>
        </w:numPr>
      </w:pPr>
      <w:r>
        <w:t>Način gradnje utvrđen je definicijama iz članka 4. ove odluke.</w:t>
      </w:r>
    </w:p>
    <w:p w:rsidR="0045211A" w:rsidRDefault="0045211A" w:rsidP="0045211A">
      <w:pPr>
        <w:pStyle w:val="Normalstavci"/>
        <w:numPr>
          <w:ilvl w:val="0"/>
          <w:numId w:val="22"/>
        </w:numPr>
      </w:pPr>
      <w:r>
        <w:t xml:space="preserve">Na novoplaniranim građevnim česticama je graditi dozvoljeno unutar površine za razvoj tlocrta građevina, odnosno u skladu s odredbama iz </w:t>
      </w:r>
      <w:r>
        <w:rPr>
          <w:highlight w:val="yellow"/>
        </w:rPr>
        <w:t>poglavlja 2.2 – 2.5.</w:t>
      </w:r>
    </w:p>
    <w:p w:rsidR="003642EE" w:rsidRDefault="003642EE" w:rsidP="003642EE">
      <w:pPr>
        <w:pStyle w:val="lanak"/>
      </w:pPr>
      <w:r>
        <w:t xml:space="preserve">Članak </w:t>
      </w:r>
      <w:r>
        <w:fldChar w:fldCharType="begin"/>
      </w:r>
      <w:r>
        <w:instrText xml:space="preserve">autonum </w:instrText>
      </w:r>
      <w:r>
        <w:fldChar w:fldCharType="separate"/>
      </w:r>
      <w:r>
        <w:t>2.</w:t>
      </w:r>
      <w:r>
        <w:fldChar w:fldCharType="end"/>
      </w:r>
    </w:p>
    <w:p w:rsidR="00453FF1" w:rsidRDefault="003642EE" w:rsidP="0039663B">
      <w:pPr>
        <w:pStyle w:val="Normalstavci"/>
        <w:numPr>
          <w:ilvl w:val="0"/>
          <w:numId w:val="92"/>
        </w:numPr>
      </w:pPr>
      <w:r>
        <w:t xml:space="preserve">Samostojeća gradnja /oznaka </w:t>
      </w:r>
      <w:r w:rsidR="00453FF1">
        <w:t xml:space="preserve">načina gradnje </w:t>
      </w:r>
      <w:r>
        <w:t>SS/, predviđena je za planirane čestice</w:t>
      </w:r>
      <w:r w:rsidR="00453FF1">
        <w:t>:</w:t>
      </w:r>
    </w:p>
    <w:p w:rsidR="00453FF1" w:rsidRDefault="003642EE" w:rsidP="00453FF1">
      <w:pPr>
        <w:pStyle w:val="Normal-uvuceno"/>
      </w:pPr>
      <w:r>
        <w:t>individualne stambene namjene /oznake namjene S/,</w:t>
      </w:r>
    </w:p>
    <w:p w:rsidR="003642EE" w:rsidRDefault="003642EE" w:rsidP="00453FF1">
      <w:pPr>
        <w:pStyle w:val="Normal-uvuceno"/>
      </w:pPr>
      <w:r>
        <w:t>trafostanice /oznake namjene IS1/ .</w:t>
      </w:r>
    </w:p>
    <w:p w:rsidR="00DB799F" w:rsidRDefault="00DB799F" w:rsidP="00DB799F">
      <w:pPr>
        <w:pStyle w:val="Normalstavci"/>
        <w:numPr>
          <w:ilvl w:val="0"/>
          <w:numId w:val="92"/>
        </w:numPr>
      </w:pPr>
      <w:r>
        <w:t>Višestambena gradnja /oznaka gradnje VS/ predviđena je za planirane čestice</w:t>
      </w:r>
      <w:r w:rsidRPr="00DB799F">
        <w:t xml:space="preserve"> </w:t>
      </w:r>
      <w:r>
        <w:t>mješovite, pretežito stambene namjene /oznake namjene M/.</w:t>
      </w:r>
    </w:p>
    <w:p w:rsidR="0045211A" w:rsidRDefault="0045211A" w:rsidP="0045211A">
      <w:pPr>
        <w:pStyle w:val="Normalstavci"/>
        <w:numPr>
          <w:ilvl w:val="0"/>
          <w:numId w:val="92"/>
        </w:numPr>
      </w:pPr>
      <w:r>
        <w:t>Mješoviti način gradnje /oznaka načina gradnje MJ/ označava mogućnost odabira između samostojeće gradnje, i gradnje u kompleksu, koje su varijantno predviđene na česticama gospodarske, pretežito proizvodne namjene /oznaka namjene I/ i česticama gospodarske, pretežito poslovne namjene /oznaka namjene K/.</w:t>
      </w:r>
    </w:p>
    <w:p w:rsidR="0045211A" w:rsidRDefault="0045211A" w:rsidP="0045211A">
      <w:pPr>
        <w:pStyle w:val="Normalstavci"/>
        <w:numPr>
          <w:ilvl w:val="0"/>
          <w:numId w:val="92"/>
        </w:numPr>
      </w:pPr>
      <w:r>
        <w:t xml:space="preserve">Zelene površine nisu namijenjen gradnji, osim u slučajevima utvrđenim </w:t>
      </w:r>
      <w:r w:rsidRPr="0045211A">
        <w:rPr>
          <w:highlight w:val="yellow"/>
        </w:rPr>
        <w:t>člancima 12. i 13.</w:t>
      </w:r>
      <w:r>
        <w:t xml:space="preserve"> ove Odluke.</w:t>
      </w:r>
    </w:p>
    <w:p w:rsidR="0045211A" w:rsidRDefault="0045211A" w:rsidP="0045211A">
      <w:pPr>
        <w:pStyle w:val="Normalstavci"/>
        <w:numPr>
          <w:ilvl w:val="0"/>
          <w:numId w:val="92"/>
        </w:numPr>
      </w:pPr>
      <w:r>
        <w:t>Prometne površine se uređuju niskogradnjom.</w:t>
      </w:r>
    </w:p>
    <w:p w:rsidR="003630A5" w:rsidRDefault="003630A5" w:rsidP="003630A5">
      <w:pPr>
        <w:pStyle w:val="lanak"/>
      </w:pPr>
      <w:r>
        <w:t xml:space="preserve">Članak </w:t>
      </w:r>
      <w:r>
        <w:fldChar w:fldCharType="begin"/>
      </w:r>
      <w:r>
        <w:instrText xml:space="preserve">autonum </w:instrText>
      </w:r>
      <w:r>
        <w:fldChar w:fldCharType="separate"/>
      </w:r>
      <w:r>
        <w:t>2.</w:t>
      </w:r>
      <w:r>
        <w:fldChar w:fldCharType="end"/>
      </w:r>
    </w:p>
    <w:p w:rsidR="006B6D4F" w:rsidRDefault="00453FF1" w:rsidP="0039663B">
      <w:pPr>
        <w:pStyle w:val="Normalstavci"/>
        <w:numPr>
          <w:ilvl w:val="0"/>
          <w:numId w:val="90"/>
        </w:numPr>
      </w:pPr>
      <w:r>
        <w:t>Za pojedine građevne čestice utvrđen je obvezni građevni pravac za lociranje osnovne građevine.</w:t>
      </w:r>
    </w:p>
    <w:p w:rsidR="002E654B" w:rsidRDefault="00453FF1" w:rsidP="0039663B">
      <w:pPr>
        <w:pStyle w:val="Normalstavci"/>
        <w:numPr>
          <w:ilvl w:val="0"/>
          <w:numId w:val="90"/>
        </w:numPr>
      </w:pPr>
      <w:r>
        <w:t>Ukoliko su dozvoljene, p</w:t>
      </w:r>
      <w:r w:rsidR="002E654B">
        <w:t>rateće i pomoćne građevine, koje se lociraju dublje unutar čestice mogu se locirati ovisno o potrebama funkcionalne organizacije čestica, uz uvjet da se protupožarnim koridorima i posebnim mjerama oblikovanja zgrada spriječi mogućnost prijenosa požara na okolne građevine.</w:t>
      </w:r>
    </w:p>
    <w:p w:rsidR="00ED10A9" w:rsidRPr="001A6BB1" w:rsidRDefault="00880FC3">
      <w:pPr>
        <w:pStyle w:val="lanak"/>
      </w:pPr>
      <w:r>
        <w:t>Č</w:t>
      </w:r>
      <w:r w:rsidR="00ED10A9" w:rsidRPr="001A6BB1">
        <w:t xml:space="preserve">lanak </w:t>
      </w:r>
      <w:r w:rsidR="00ED10A9" w:rsidRPr="001A6BB1">
        <w:fldChar w:fldCharType="begin"/>
      </w:r>
      <w:r w:rsidR="00ED10A9" w:rsidRPr="001A6BB1">
        <w:instrText xml:space="preserve">autonum </w:instrText>
      </w:r>
      <w:r w:rsidR="00ED10A9" w:rsidRPr="001A6BB1">
        <w:fldChar w:fldCharType="separate"/>
      </w:r>
      <w:r w:rsidR="00ED10A9" w:rsidRPr="001A6BB1">
        <w:t>2.</w:t>
      </w:r>
      <w:r w:rsidR="00ED10A9" w:rsidRPr="001A6BB1">
        <w:fldChar w:fldCharType="end"/>
      </w:r>
    </w:p>
    <w:p w:rsidR="00ED10A9" w:rsidRDefault="00ED10A9" w:rsidP="00E56CC9">
      <w:pPr>
        <w:pStyle w:val="Normalstavci"/>
        <w:numPr>
          <w:ilvl w:val="0"/>
          <w:numId w:val="24"/>
        </w:numPr>
      </w:pPr>
      <w:r>
        <w:t>Posebni uvjeti gradnje, koji nisu sadržani u ovom Detaljnom planu uređenja, određuju se na temelju posebnih zakona i propisa donesenih na temelju zakona.</w:t>
      </w:r>
    </w:p>
    <w:p w:rsidR="003E6CD8" w:rsidRDefault="003E6CD8" w:rsidP="003E6CD8">
      <w:pPr>
        <w:pStyle w:val="Naslov1"/>
      </w:pPr>
      <w:bookmarkStart w:id="195" w:name="_Toc265049914"/>
      <w:bookmarkStart w:id="196" w:name="_Toc352752369"/>
      <w:r>
        <w:lastRenderedPageBreak/>
        <w:t>MJERE ZAŠTITE PRIRODNIH I KULTURNO-POVIJESNIH VRIJEDNOSTI</w:t>
      </w:r>
      <w:bookmarkEnd w:id="195"/>
      <w:bookmarkEnd w:id="196"/>
    </w:p>
    <w:p w:rsidR="003E6CD8" w:rsidRDefault="003E6CD8" w:rsidP="003E6CD8">
      <w:pPr>
        <w:pStyle w:val="Naslov2"/>
      </w:pPr>
      <w:bookmarkStart w:id="197" w:name="_Toc265049915"/>
      <w:bookmarkStart w:id="198" w:name="_Toc352752370"/>
      <w:r>
        <w:t>MJERE ZAŠTITE PRIRODNIH VRIJEDNOSTI</w:t>
      </w:r>
      <w:bookmarkEnd w:id="197"/>
      <w:bookmarkEnd w:id="198"/>
    </w:p>
    <w:p w:rsidR="00F36E36" w:rsidRPr="001A6BB1" w:rsidRDefault="00F36E36" w:rsidP="00F36E36">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F36E36" w:rsidRDefault="00F36E36" w:rsidP="00F36E36">
      <w:pPr>
        <w:pStyle w:val="Normalstavci"/>
        <w:numPr>
          <w:ilvl w:val="0"/>
          <w:numId w:val="25"/>
        </w:numPr>
      </w:pPr>
      <w:r>
        <w:t xml:space="preserve">Unutar područja obuhvata DPU nema područja zaštićenih prema Zakonu o zaštiti prirode (Narodne novine broj </w:t>
      </w:r>
      <w:r w:rsidR="00B45E4C">
        <w:t>80/13</w:t>
      </w:r>
      <w:r w:rsidR="00D63D79">
        <w:t>)</w:t>
      </w:r>
      <w:r>
        <w:t xml:space="preserve">, niti područje zadire u </w:t>
      </w:r>
      <w:r w:rsidRPr="00E56CC9">
        <w:t>područja nacionalne ekološke mreže</w:t>
      </w:r>
      <w:r>
        <w:t xml:space="preserve"> (NEM) utvrđene sukladno Uredbi o proglašenju ekološke mreže (Narodne novine broj 109/07).</w:t>
      </w:r>
    </w:p>
    <w:p w:rsidR="003E6CD8" w:rsidRDefault="003E6CD8" w:rsidP="003E6CD8">
      <w:pPr>
        <w:pStyle w:val="Naslov2"/>
      </w:pPr>
      <w:bookmarkStart w:id="199" w:name="_Toc265049916"/>
      <w:bookmarkStart w:id="200" w:name="_Toc352752371"/>
      <w:r>
        <w:t>MJERE ZAŠTITE KULTURNO-POVIJESNIH VRIJEDNOSTI</w:t>
      </w:r>
      <w:bookmarkEnd w:id="199"/>
      <w:bookmarkEnd w:id="200"/>
    </w:p>
    <w:p w:rsidR="003D3EE0" w:rsidRPr="001A6BB1" w:rsidRDefault="003D3EE0" w:rsidP="003D3EE0">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3D3EE0" w:rsidRDefault="003D3EE0" w:rsidP="00F36E36">
      <w:pPr>
        <w:pStyle w:val="Normalstavci"/>
        <w:numPr>
          <w:ilvl w:val="0"/>
          <w:numId w:val="33"/>
        </w:numPr>
      </w:pPr>
      <w:r>
        <w:t>Na prostoru obuhvata DPU nema građevina s utvrđenim kulturno – povijesnim vrijednostima.</w:t>
      </w:r>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0A2797" w:rsidRDefault="0089504F" w:rsidP="0089504F">
      <w:pPr>
        <w:pStyle w:val="Normalstavci"/>
        <w:numPr>
          <w:ilvl w:val="0"/>
          <w:numId w:val="10"/>
        </w:numPr>
      </w:pPr>
      <w:r>
        <w:t xml:space="preserve">Ukoliko se pri izvođenju građevinskih zahvata ili bilo kakvih drugih radova, u zemlji naiđe na predmete ili nalaze arheološkog i povijesnog značaja, potrebno je radove odmah obustaviti i </w:t>
      </w:r>
      <w:r w:rsidR="000A2797">
        <w:t xml:space="preserve">o tome  </w:t>
      </w:r>
      <w:r>
        <w:t xml:space="preserve">obavijestiti nadležni Konzervatorski odjel u </w:t>
      </w:r>
      <w:r w:rsidR="000A2797">
        <w:t>Varaždinu ili arheološki odjel u Muzeju Međimurja u Čakovcu.</w:t>
      </w:r>
    </w:p>
    <w:p w:rsidR="00970354" w:rsidRDefault="00970354" w:rsidP="00970354">
      <w:pPr>
        <w:pStyle w:val="Naslov1"/>
      </w:pPr>
      <w:bookmarkStart w:id="201" w:name="_Toc114555508"/>
      <w:bookmarkStart w:id="202" w:name="_Toc173029973"/>
      <w:bookmarkStart w:id="203" w:name="_Toc173041473"/>
      <w:bookmarkStart w:id="204" w:name="_Toc208811539"/>
      <w:bookmarkStart w:id="205" w:name="_Toc247332675"/>
      <w:bookmarkStart w:id="206" w:name="_Toc352752372"/>
      <w:bookmarkStart w:id="207" w:name="_Toc114555507"/>
      <w:bookmarkStart w:id="208" w:name="_Toc173029966"/>
      <w:bookmarkStart w:id="209" w:name="_Toc173041466"/>
      <w:bookmarkStart w:id="210" w:name="_Toc208811532"/>
      <w:bookmarkStart w:id="211" w:name="_Toc247332668"/>
      <w:r>
        <w:t>MJERE PROVEDBE DETALJNOG PLANA</w:t>
      </w:r>
      <w:bookmarkEnd w:id="201"/>
      <w:bookmarkEnd w:id="202"/>
      <w:bookmarkEnd w:id="203"/>
      <w:r>
        <w:t xml:space="preserve"> UREĐENJA</w:t>
      </w:r>
      <w:bookmarkEnd w:id="204"/>
      <w:bookmarkEnd w:id="205"/>
      <w:bookmarkEnd w:id="206"/>
    </w:p>
    <w:p w:rsidR="00970354" w:rsidRPr="001A6BB1" w:rsidRDefault="00970354" w:rsidP="00970354">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7B3FF5" w:rsidRDefault="00970354" w:rsidP="00970354">
      <w:pPr>
        <w:pStyle w:val="Normalstavci"/>
        <w:numPr>
          <w:ilvl w:val="0"/>
          <w:numId w:val="20"/>
        </w:numPr>
      </w:pPr>
      <w:r>
        <w:t>Detaljni plan uređenja osnova je za provedbu</w:t>
      </w:r>
      <w:r w:rsidR="007B3FF5">
        <w:t xml:space="preserve"> parcelacije planiranog područja.</w:t>
      </w:r>
    </w:p>
    <w:p w:rsidR="00970354" w:rsidRPr="001A6BB1" w:rsidRDefault="00970354" w:rsidP="00970354">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70354" w:rsidRDefault="00970354" w:rsidP="00970354">
      <w:pPr>
        <w:pStyle w:val="Normalstavci"/>
        <w:numPr>
          <w:ilvl w:val="0"/>
          <w:numId w:val="35"/>
        </w:numPr>
      </w:pPr>
      <w:r>
        <w:t xml:space="preserve">Za sadržaje unutar područja obuhvata DPU ne predviđa se </w:t>
      </w:r>
      <w:r w:rsidRPr="005C25E7">
        <w:t>provedb</w:t>
      </w:r>
      <w:r>
        <w:t>a</w:t>
      </w:r>
      <w:r w:rsidRPr="005C25E7">
        <w:t xml:space="preserve"> urbanističko – arhitektonskih </w:t>
      </w:r>
      <w:r>
        <w:t>nit</w:t>
      </w:r>
      <w:r w:rsidRPr="005C25E7">
        <w:t>i arhitektonskih natječaja</w:t>
      </w:r>
      <w:r>
        <w:t>.</w:t>
      </w:r>
    </w:p>
    <w:p w:rsidR="00ED10A9" w:rsidRDefault="00ED10A9" w:rsidP="00097CED">
      <w:pPr>
        <w:pStyle w:val="Naslov1"/>
      </w:pPr>
      <w:bookmarkStart w:id="212" w:name="_Toc352752373"/>
      <w:r>
        <w:t>MJERE SPREČAVANJA NEPOVOLJNIH UTJECAJA NA OKOLIŠ</w:t>
      </w:r>
      <w:bookmarkEnd w:id="207"/>
      <w:bookmarkEnd w:id="208"/>
      <w:bookmarkEnd w:id="209"/>
      <w:bookmarkEnd w:id="210"/>
      <w:bookmarkEnd w:id="211"/>
      <w:bookmarkEnd w:id="212"/>
    </w:p>
    <w:p w:rsidR="000D247E" w:rsidRPr="00DE4668" w:rsidRDefault="000D247E" w:rsidP="000D247E">
      <w:pPr>
        <w:pStyle w:val="Naslov2"/>
      </w:pPr>
      <w:bookmarkStart w:id="213" w:name="_Toc352752374"/>
      <w:bookmarkStart w:id="214" w:name="_Toc283040187"/>
      <w:bookmarkStart w:id="215" w:name="_Toc164237331"/>
      <w:r w:rsidRPr="00DE4668">
        <w:t>REKONSTRUKCIJA GRAĐEVINA ČIJA JE NAMJENA PROTIVNA PLANIRANOJ</w:t>
      </w:r>
      <w:bookmarkEnd w:id="213"/>
    </w:p>
    <w:p w:rsidR="000D247E" w:rsidRPr="001A6BB1" w:rsidRDefault="000D247E" w:rsidP="000D247E">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453FF1" w:rsidRDefault="00453FF1" w:rsidP="000D247E">
      <w:pPr>
        <w:pStyle w:val="Normalstavci"/>
        <w:numPr>
          <w:ilvl w:val="0"/>
          <w:numId w:val="38"/>
        </w:numPr>
      </w:pPr>
      <w:r>
        <w:t xml:space="preserve">Od postojećih </w:t>
      </w:r>
      <w:r w:rsidR="002E654B">
        <w:t>građevin</w:t>
      </w:r>
      <w:r>
        <w:t>a</w:t>
      </w:r>
      <w:r w:rsidR="002E654B">
        <w:t xml:space="preserve"> u</w:t>
      </w:r>
      <w:r w:rsidR="000D247E">
        <w:t>nutar područja obuhvata DPU</w:t>
      </w:r>
      <w:r w:rsidR="007B3FF5">
        <w:t xml:space="preserve"> </w:t>
      </w:r>
      <w:r w:rsidR="002E654B">
        <w:t xml:space="preserve">koje imaju neodgovarajuću namjenu u odnosu na namjenu predviđenu DPU-om, </w:t>
      </w:r>
      <w:r>
        <w:t>utvrđena je jedino autopraonica s pratećim sadržajem caffe bara, na k.č. 3385/8 k.o. Pribislavec, do koje se pristupa javnim putom na k.č. 3385/9 k.o. Pribisl</w:t>
      </w:r>
      <w:r w:rsidR="00553721">
        <w:t>a</w:t>
      </w:r>
      <w:r>
        <w:t>vec, a koju je moguće koristiti u istoj namjeni do stjecanja okolnosti prenamjene zemljišta u skladu s namjenom predviđenom DPU-om</w:t>
      </w:r>
      <w:r w:rsidR="002E654B">
        <w:t>.</w:t>
      </w:r>
    </w:p>
    <w:p w:rsidR="007B3FF5" w:rsidRDefault="00553721" w:rsidP="000D247E">
      <w:pPr>
        <w:pStyle w:val="Normalstavci"/>
        <w:numPr>
          <w:ilvl w:val="0"/>
          <w:numId w:val="38"/>
        </w:numPr>
      </w:pPr>
      <w:r>
        <w:t>Do stjecanja uvjeta za prenamjenu čestice na kojoj se nalazi autopraonica u skladu s namjenom predviđenom DPU-om, z</w:t>
      </w:r>
      <w:r w:rsidR="00453FF1">
        <w:t>a potrebe poboljšanja radnih uvjeta i mjera zaštite okoliša</w:t>
      </w:r>
      <w:r>
        <w:t>,</w:t>
      </w:r>
      <w:r w:rsidR="00453FF1">
        <w:t xml:space="preserve"> moguće je građevinski rekonstruirati </w:t>
      </w:r>
      <w:r>
        <w:t>postojeće građevine na k.č. 3385/8 k.o. Pribislavec.</w:t>
      </w:r>
    </w:p>
    <w:p w:rsidR="000D247E" w:rsidRDefault="000D247E" w:rsidP="000D247E">
      <w:pPr>
        <w:pStyle w:val="Naslov2"/>
      </w:pPr>
      <w:bookmarkStart w:id="216" w:name="_Toc352752375"/>
      <w:bookmarkEnd w:id="214"/>
      <w:r>
        <w:lastRenderedPageBreak/>
        <w:t xml:space="preserve">OSTALE MJERE ZAŠTITE OD ZAGAĐENJA OKOLIŠA I </w:t>
      </w:r>
      <w:r>
        <w:rPr>
          <w:szCs w:val="18"/>
        </w:rPr>
        <w:t>MJERE ZA ZAŠTITU ŽIVOTA I ZDRAVLJA LJUDI</w:t>
      </w:r>
      <w:bookmarkEnd w:id="216"/>
    </w:p>
    <w:p w:rsidR="009836C9" w:rsidRDefault="009836C9" w:rsidP="00D42CD2">
      <w:pPr>
        <w:pStyle w:val="Naslov3"/>
      </w:pPr>
      <w:bookmarkStart w:id="217" w:name="_Toc283040188"/>
      <w:bookmarkStart w:id="218" w:name="_Toc352752376"/>
      <w:r>
        <w:t>Zaštita od zagađenja tla</w:t>
      </w:r>
      <w:bookmarkEnd w:id="217"/>
      <w:bookmarkEnd w:id="218"/>
    </w:p>
    <w:p w:rsidR="009836C9"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836C9" w:rsidRDefault="009836C9" w:rsidP="009836C9">
      <w:pPr>
        <w:pStyle w:val="Normalstavci"/>
        <w:numPr>
          <w:ilvl w:val="0"/>
          <w:numId w:val="34"/>
        </w:numPr>
      </w:pPr>
      <w:r>
        <w:t>Gradnju građevina i obavljanje djelatnosti treba predvidjeti na način koji osigurava nedostupnost štetnih čestica u tlo, što se osigurava:</w:t>
      </w:r>
    </w:p>
    <w:p w:rsidR="009836C9" w:rsidRDefault="009836C9" w:rsidP="009D4C62">
      <w:pPr>
        <w:pStyle w:val="Normal-uvuceno"/>
      </w:pPr>
      <w:r>
        <w:t>primjenom zaštitnih materijala koji čine fizičku membranu za zaštitu tla,</w:t>
      </w:r>
    </w:p>
    <w:p w:rsidR="00860785" w:rsidRDefault="00860785" w:rsidP="009D4C62">
      <w:pPr>
        <w:pStyle w:val="Normal-uvuceno"/>
      </w:pPr>
      <w:r>
        <w:t>alternativno integriranim sustavom zbrinjavanja otpadnih oborinskih voda sustavom kišnih vrtova,</w:t>
      </w:r>
    </w:p>
    <w:p w:rsidR="009836C9" w:rsidRPr="00A60C6D" w:rsidRDefault="009836C9" w:rsidP="009D4C62">
      <w:pPr>
        <w:pStyle w:val="Normal-uvuceno"/>
      </w:pPr>
      <w:r w:rsidRPr="00A60C6D">
        <w:t>primjenom mjera zaštite zagađenja tla otpadnim vodama</w:t>
      </w:r>
      <w:r>
        <w:t>, koje se provode kontroliranim skupljanjem i odgovarajućim zbrinjavanjem otpadnih voda</w:t>
      </w:r>
      <w:r w:rsidRPr="00A60C6D">
        <w:t>.</w:t>
      </w:r>
    </w:p>
    <w:p w:rsidR="009836C9" w:rsidRDefault="009836C9" w:rsidP="00D42CD2">
      <w:pPr>
        <w:pStyle w:val="Naslov3"/>
      </w:pPr>
      <w:bookmarkStart w:id="219" w:name="_Toc283040189"/>
      <w:bookmarkStart w:id="220" w:name="_Toc352752377"/>
      <w:r>
        <w:t>Zaštita od zagađenja zraka</w:t>
      </w:r>
      <w:bookmarkEnd w:id="219"/>
      <w:bookmarkEnd w:id="220"/>
    </w:p>
    <w:p w:rsidR="009836C9" w:rsidRPr="001A6BB1"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5631C" w:rsidRDefault="0095631C" w:rsidP="0095631C">
      <w:pPr>
        <w:pStyle w:val="Normalstavci"/>
        <w:numPr>
          <w:ilvl w:val="0"/>
          <w:numId w:val="40"/>
        </w:numPr>
      </w:pPr>
      <w:bookmarkStart w:id="221" w:name="_Toc283040190"/>
      <w:r>
        <w:t xml:space="preserve">Potrebno je primijeniti mjere zaštite i poboljšanja kakvoće zraka prema </w:t>
      </w:r>
      <w:r w:rsidRPr="007C5932">
        <w:t>Zakon</w:t>
      </w:r>
      <w:r>
        <w:t>u</w:t>
      </w:r>
      <w:r w:rsidRPr="007C5932">
        <w:t xml:space="preserve"> o zaštiti zraka (NN br. 130/11) i Pravilnik</w:t>
      </w:r>
      <w:r>
        <w:t>u</w:t>
      </w:r>
      <w:r w:rsidRPr="007C5932">
        <w:t xml:space="preserve"> o praćenju kvalitete zraka (NN </w:t>
      </w:r>
      <w:r w:rsidR="00B45E4C">
        <w:t>0</w:t>
      </w:r>
      <w:r w:rsidRPr="007C5932">
        <w:t>3/13)</w:t>
      </w:r>
      <w:r>
        <w:t>.</w:t>
      </w:r>
    </w:p>
    <w:p w:rsidR="009836C9" w:rsidRDefault="009836C9" w:rsidP="00D42CD2">
      <w:pPr>
        <w:pStyle w:val="Naslov3"/>
      </w:pPr>
      <w:bookmarkStart w:id="222" w:name="_Toc352752378"/>
      <w:r>
        <w:t>Zaštita podzemnih i površinskih voda</w:t>
      </w:r>
      <w:bookmarkEnd w:id="221"/>
      <w:bookmarkEnd w:id="222"/>
    </w:p>
    <w:p w:rsidR="009836C9" w:rsidRPr="001A6BB1"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836C9" w:rsidRDefault="009836C9" w:rsidP="000D247E">
      <w:pPr>
        <w:pStyle w:val="Normalstavci"/>
        <w:numPr>
          <w:ilvl w:val="0"/>
          <w:numId w:val="40"/>
        </w:numPr>
      </w:pPr>
      <w:r>
        <w:t xml:space="preserve">Za sve građevine i sve otvorene površine unutar područja obuhvata </w:t>
      </w:r>
      <w:r w:rsidR="007B3FF5">
        <w:t>DPU</w:t>
      </w:r>
      <w:r>
        <w:t xml:space="preserve">, treba predvidjeti kontrolirano skupljanje i odvodnju otpadnih i oborinskih voda prema </w:t>
      </w:r>
      <w:r w:rsidRPr="003F6BC7">
        <w:rPr>
          <w:highlight w:val="yellow"/>
        </w:rPr>
        <w:t xml:space="preserve">poglavlju </w:t>
      </w:r>
      <w:r w:rsidR="003F6BC7">
        <w:rPr>
          <w:highlight w:val="yellow"/>
        </w:rPr>
        <w:t>3.2.1.2</w:t>
      </w:r>
      <w:r w:rsidR="003F6BC7">
        <w:t xml:space="preserve"> ove Odluke -</w:t>
      </w:r>
      <w:r>
        <w:t xml:space="preserve"> </w:t>
      </w:r>
      <w:r w:rsidRPr="003F6BC7">
        <w:rPr>
          <w:i/>
        </w:rPr>
        <w:t>Zbrinjavanje otpadnih voda</w:t>
      </w:r>
      <w:r>
        <w:t xml:space="preserve"> i na način da </w:t>
      </w:r>
      <w:r w:rsidR="003F6BC7">
        <w:t xml:space="preserve">se </w:t>
      </w:r>
      <w:r>
        <w:t>zadovolj</w:t>
      </w:r>
      <w:r w:rsidR="003F6BC7">
        <w:t>e</w:t>
      </w:r>
      <w:r>
        <w:t xml:space="preserve"> zakonom propisan</w:t>
      </w:r>
      <w:r w:rsidR="003F6BC7">
        <w:t>i standardi</w:t>
      </w:r>
      <w:r>
        <w:t xml:space="preserve"> </w:t>
      </w:r>
      <w:r w:rsidR="003F6BC7">
        <w:t xml:space="preserve">kakvoće </w:t>
      </w:r>
      <w:r>
        <w:t xml:space="preserve">vode </w:t>
      </w:r>
      <w:r w:rsidRPr="00082AEC">
        <w:t>sukladno</w:t>
      </w:r>
      <w:r w:rsidR="00082AEC" w:rsidRPr="00082AEC">
        <w:t xml:space="preserve"> Pravilnikom o graničnim emisijama otpadnih voda (NN br. </w:t>
      </w:r>
      <w:r w:rsidR="00B45E4C">
        <w:t>80/13</w:t>
      </w:r>
      <w:r w:rsidR="00082AEC" w:rsidRPr="00082AEC">
        <w:t>).</w:t>
      </w:r>
    </w:p>
    <w:p w:rsidR="007B3FF5" w:rsidRDefault="007B3FF5" w:rsidP="007B3FF5">
      <w:pPr>
        <w:pStyle w:val="Normalstavci"/>
        <w:numPr>
          <w:ilvl w:val="0"/>
          <w:numId w:val="40"/>
        </w:numPr>
      </w:pPr>
      <w:r>
        <w:t xml:space="preserve">Parkirališta s brojem mjesta od </w:t>
      </w:r>
      <w:r w:rsidR="00BC633D">
        <w:t>10</w:t>
      </w:r>
      <w:r>
        <w:t xml:space="preserve"> i više trebaju imati izvedenu separaciju ulja i masti iz oborinskih voda.</w:t>
      </w:r>
    </w:p>
    <w:p w:rsidR="009836C9" w:rsidRDefault="009836C9" w:rsidP="00D42CD2">
      <w:pPr>
        <w:pStyle w:val="Naslov3"/>
      </w:pPr>
      <w:bookmarkStart w:id="223" w:name="_Toc283040192"/>
      <w:bookmarkStart w:id="224" w:name="_Toc352752379"/>
      <w:r w:rsidRPr="00E67730">
        <w:t>Svjetlosno</w:t>
      </w:r>
      <w:r>
        <w:t xml:space="preserve"> onečišćenje</w:t>
      </w:r>
      <w:bookmarkEnd w:id="223"/>
      <w:bookmarkEnd w:id="224"/>
    </w:p>
    <w:p w:rsidR="009836C9" w:rsidRPr="001A6BB1"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836C9" w:rsidRDefault="009836C9" w:rsidP="000D247E">
      <w:pPr>
        <w:pStyle w:val="Normalstavci"/>
        <w:numPr>
          <w:ilvl w:val="0"/>
          <w:numId w:val="39"/>
        </w:numPr>
      </w:pPr>
      <w:r>
        <w:t>Stupovi vanjske rasvjete unutar područja obuhvata DPU trebaju imati zaslon izveden na način da spriječe širenje svjetlosnog snopa prema gore.</w:t>
      </w:r>
    </w:p>
    <w:p w:rsidR="000D247E" w:rsidRDefault="000D247E" w:rsidP="00D42CD2">
      <w:pPr>
        <w:pStyle w:val="Naslov3"/>
      </w:pPr>
      <w:bookmarkStart w:id="225" w:name="_Toc283040194"/>
      <w:bookmarkStart w:id="226" w:name="_Toc352752380"/>
      <w:r>
        <w:t>Postupanje s otpadom</w:t>
      </w:r>
      <w:bookmarkEnd w:id="225"/>
      <w:bookmarkEnd w:id="226"/>
    </w:p>
    <w:p w:rsidR="000D247E" w:rsidRPr="001A6BB1" w:rsidRDefault="000D247E" w:rsidP="000D247E">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7B3FF5" w:rsidRDefault="007B3FF5" w:rsidP="0039663B">
      <w:pPr>
        <w:pStyle w:val="Normalstavci"/>
        <w:numPr>
          <w:ilvl w:val="0"/>
          <w:numId w:val="78"/>
        </w:numPr>
      </w:pPr>
      <w:bookmarkStart w:id="227" w:name="_Toc283040191"/>
      <w:bookmarkStart w:id="228" w:name="_Toc283040233"/>
      <w:r>
        <w:t xml:space="preserve">Za sve građevne čestice treba prilikom izrade glavnog projekta definirati mjesto za postavu </w:t>
      </w:r>
      <w:r w:rsidR="008A0478">
        <w:t>posude</w:t>
      </w:r>
      <w:r>
        <w:t xml:space="preserve"> za skupljanje komunalnog otpada na građevnoj čestici i navesti način zbrinjavanja, odnosno mjesto odlaganja otpada, te tehnologiju skupljanja.</w:t>
      </w:r>
    </w:p>
    <w:p w:rsidR="000D247E" w:rsidRDefault="000D247E" w:rsidP="00D42CD2">
      <w:pPr>
        <w:pStyle w:val="Naslov3"/>
      </w:pPr>
      <w:bookmarkStart w:id="229" w:name="_Toc352752381"/>
      <w:r>
        <w:t>Zaštita od buke</w:t>
      </w:r>
      <w:bookmarkEnd w:id="227"/>
      <w:bookmarkEnd w:id="229"/>
    </w:p>
    <w:p w:rsidR="000D247E" w:rsidRPr="001A6BB1" w:rsidRDefault="000D247E" w:rsidP="000D247E">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BC633D" w:rsidRDefault="00BC633D" w:rsidP="00BC633D">
      <w:pPr>
        <w:pStyle w:val="Normalstavci"/>
        <w:numPr>
          <w:ilvl w:val="0"/>
          <w:numId w:val="12"/>
        </w:numPr>
      </w:pPr>
      <w:r>
        <w:t>Buka koja se uslijed tehnološkog postupka može razviti u radnim prostorima, treba se primjenom propisa zaštite na radu ograničiti na dozvoljenu, prema važećem propisu o najvišim dopuštenim razinama buke u sredini u kojoj ljudi rade i borave.</w:t>
      </w:r>
    </w:p>
    <w:p w:rsidR="00BC633D" w:rsidRDefault="00BC633D" w:rsidP="00BC633D">
      <w:pPr>
        <w:pStyle w:val="Normalstavci"/>
        <w:numPr>
          <w:ilvl w:val="0"/>
          <w:numId w:val="12"/>
        </w:numPr>
      </w:pPr>
      <w:r>
        <w:t xml:space="preserve">Utjecaj buke izvan pojedinog radnog prostora treba ograničiti primjenom adekvatnih materijala, na </w:t>
      </w:r>
      <w:r>
        <w:lastRenderedPageBreak/>
        <w:t>način da ukupna razina buke unutar područja obuhvata s gospodarskom namjenom /oznaka namjene I</w:t>
      </w:r>
      <w:r w:rsidR="00A45BD4">
        <w:t xml:space="preserve"> i K</w:t>
      </w:r>
      <w:r>
        <w:t>/, ne bude veća od 60 dB(A) danju i 55 dB(A) noću.</w:t>
      </w:r>
    </w:p>
    <w:p w:rsidR="000D247E" w:rsidRPr="003E6CD8" w:rsidRDefault="000D247E" w:rsidP="000D247E">
      <w:pPr>
        <w:pStyle w:val="Normalstavci"/>
        <w:numPr>
          <w:ilvl w:val="0"/>
          <w:numId w:val="12"/>
        </w:numPr>
      </w:pPr>
      <w:r w:rsidRPr="003E6CD8">
        <w:t xml:space="preserve">Utjecaj buke izvan pojedinog radnog prostora treba ograničiti primjenom adekvatnih materijala, na način da ukupna razina buke unutar </w:t>
      </w:r>
      <w:r w:rsidR="00BC633D">
        <w:t xml:space="preserve">dijela </w:t>
      </w:r>
      <w:r w:rsidRPr="003E6CD8">
        <w:t>područja obuhvata</w:t>
      </w:r>
      <w:r w:rsidR="00BC633D">
        <w:t xml:space="preserve"> s mješovitom, pretežito stambenom namjenom /oznaka namjene M/ i stambenom namjenom /oznaka namjene S/</w:t>
      </w:r>
      <w:r w:rsidRPr="003E6CD8">
        <w:t xml:space="preserve">, ne bude veća od </w:t>
      </w:r>
      <w:r w:rsidR="008A0478" w:rsidRPr="003E6CD8">
        <w:t>55 dB(A) danju i 45 dB(A) noću</w:t>
      </w:r>
      <w:r w:rsidRPr="003E6CD8">
        <w:t>.</w:t>
      </w:r>
    </w:p>
    <w:p w:rsidR="009836C9" w:rsidRDefault="009836C9" w:rsidP="00D42CD2">
      <w:pPr>
        <w:pStyle w:val="Naslov3"/>
      </w:pPr>
      <w:bookmarkStart w:id="230" w:name="_Toc352752382"/>
      <w:r>
        <w:t>Zaštita od požara</w:t>
      </w:r>
      <w:bookmarkEnd w:id="228"/>
      <w:bookmarkEnd w:id="230"/>
    </w:p>
    <w:p w:rsidR="009836C9" w:rsidRPr="001A6BB1"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836C9" w:rsidRPr="003F1CAB" w:rsidRDefault="009836C9" w:rsidP="0095631C">
      <w:pPr>
        <w:pStyle w:val="Normalstavci"/>
        <w:numPr>
          <w:ilvl w:val="0"/>
          <w:numId w:val="18"/>
        </w:numPr>
      </w:pPr>
      <w:r w:rsidRPr="003F1CAB">
        <w:t>U svrhu sprečavanja širenja požara na susjedne građevine</w:t>
      </w:r>
      <w:r w:rsidR="00A45BD4">
        <w:t xml:space="preserve"> </w:t>
      </w:r>
      <w:r w:rsidRPr="003F1CAB">
        <w:t xml:space="preserve">građevina mora biti udaljena od </w:t>
      </w:r>
      <w:r>
        <w:t>građevine na</w:t>
      </w:r>
      <w:r w:rsidRPr="003F1CAB">
        <w:t xml:space="preserve"> susjedno</w:t>
      </w:r>
      <w:r>
        <w:t xml:space="preserve">j </w:t>
      </w:r>
      <w:r w:rsidRPr="003F1CAB">
        <w:t>građevno</w:t>
      </w:r>
      <w:r>
        <w:t>j</w:t>
      </w:r>
      <w:r w:rsidRPr="003F1CAB">
        <w:t xml:space="preserve"> čestic</w:t>
      </w:r>
      <w:r>
        <w:t>i</w:t>
      </w:r>
      <w:r w:rsidR="00920D37">
        <w:t xml:space="preserve">, kao i od druge samostojeće građevine na vlastitoj čestici,  </w:t>
      </w:r>
      <w:r w:rsidRPr="003F1CAB">
        <w:t>najmanje ½ visine</w:t>
      </w:r>
      <w:r>
        <w:t xml:space="preserve"> više građevine</w:t>
      </w:r>
      <w:r w:rsidR="00920D37">
        <w:t>, ali ne manje od 4,0 m</w:t>
      </w:r>
      <w:r w:rsidRPr="003F1CAB">
        <w:t>.</w:t>
      </w:r>
    </w:p>
    <w:p w:rsidR="009836C9" w:rsidRPr="003F1CAB" w:rsidRDefault="009836C9" w:rsidP="009836C9">
      <w:pPr>
        <w:pStyle w:val="Normalstavci"/>
        <w:numPr>
          <w:ilvl w:val="0"/>
          <w:numId w:val="18"/>
        </w:numPr>
      </w:pPr>
      <w:r w:rsidRPr="003F1CAB">
        <w:t xml:space="preserve">Izuzetno od </w:t>
      </w:r>
      <w:r w:rsidRPr="007C4924">
        <w:rPr>
          <w:highlight w:val="yellow"/>
        </w:rPr>
        <w:t xml:space="preserve">stavka </w:t>
      </w:r>
      <w:r w:rsidR="00920D37">
        <w:rPr>
          <w:highlight w:val="yellow"/>
        </w:rPr>
        <w:t>1</w:t>
      </w:r>
      <w:r w:rsidRPr="007C4924">
        <w:rPr>
          <w:highlight w:val="yellow"/>
        </w:rPr>
        <w:t>. ovog članka</w:t>
      </w:r>
      <w:r w:rsidRPr="003F1CAB">
        <w:t>, udaljenost može biti i manja, ako se dokaže, uzimajući u obzir požarno opterećenje, brzinu širenja požara, požarne karakteristike materijala građevina, veličinu otvora na vanjskim zidovima građevina i drugo, da se požar neće prenijeti na susjedne građevine ili građevina mora biti odvojena od susjednih građevina požarnim zidom vatrootpornosti najmanje 90 minuta, koji u slučaju da građevina ima krovnu konstrukciju (ne odnosi se na ravni krov vatrootpornosti najmanje 90 minuta) nadvisuje krov građevine najmanje 0,5 m ili završava dvostranom konzolom iste vatrootpornosti dužine najmanje 1 m ispod pokrova krovišta, koji mora biti od negorivog materijala najmanje na dužini konzole.</w:t>
      </w:r>
    </w:p>
    <w:p w:rsidR="009836C9" w:rsidRPr="003F1CAB" w:rsidRDefault="009836C9" w:rsidP="009836C9">
      <w:pPr>
        <w:pStyle w:val="Normalstavci"/>
        <w:numPr>
          <w:ilvl w:val="0"/>
          <w:numId w:val="18"/>
        </w:numPr>
      </w:pPr>
      <w:r w:rsidRPr="003F1CAB">
        <w:t>Za skladišta, u skladu s posebnim propisima, širina konzole vatrootpornosti 90 minuta, koja se radi u slučajevima predviđenim prethodnim stavkom, treba iznositi najmanje 1,60 m na svaku stranu od zida.</w:t>
      </w:r>
    </w:p>
    <w:p w:rsidR="009836C9" w:rsidRPr="003F1CAB" w:rsidRDefault="009836C9" w:rsidP="009836C9">
      <w:pPr>
        <w:pStyle w:val="Normalstavci"/>
        <w:numPr>
          <w:ilvl w:val="0"/>
          <w:numId w:val="18"/>
        </w:numPr>
      </w:pPr>
      <w:r w:rsidRPr="003F1CAB">
        <w:t>Radi omogućavanja spašavanja osoba iz građevine i gašenja požara na građevini i otvorenom prostoru, građevina mora imati vatrogasni pristup određen prema Pravilniku o uvjetima za vatrogasne pristupe („Narodne novine“ broj 35/94, 55/94. i 142/03).</w:t>
      </w:r>
    </w:p>
    <w:p w:rsidR="009836C9" w:rsidRPr="001A6BB1"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512F8D" w:rsidRDefault="00512F8D" w:rsidP="0039663B">
      <w:pPr>
        <w:pStyle w:val="Normalstavci"/>
        <w:numPr>
          <w:ilvl w:val="0"/>
          <w:numId w:val="80"/>
        </w:numPr>
      </w:pPr>
      <w:r>
        <w:t>Radi osiguranja od požara, prilikom projektiranja ulične mreže vodoopskrbe, potrebno je odrediti lokacije vanjskih nadzemnih hidranata, postavljanjem istih unutar uličnog koridora,</w:t>
      </w:r>
      <w:r w:rsidRPr="00512F8D">
        <w:t xml:space="preserve"> </w:t>
      </w:r>
      <w:r w:rsidRPr="003F1CAB">
        <w:t>sukladno Pravilniku o hidrantskoj mreži za gašenje požara („Narodne novine“ broj 8/06)</w:t>
      </w:r>
      <w:r>
        <w:t>.</w:t>
      </w:r>
    </w:p>
    <w:p w:rsidR="00512F8D" w:rsidRDefault="00512F8D" w:rsidP="0039663B">
      <w:pPr>
        <w:pStyle w:val="Normalstavci"/>
        <w:numPr>
          <w:ilvl w:val="0"/>
          <w:numId w:val="80"/>
        </w:numPr>
      </w:pPr>
      <w:r>
        <w:t xml:space="preserve">Osim unutar uličnih koridora, nadzemne hidrante za zaštitu od požara moguće je locirati i na drugim površinama, ukoliko je to predviđeno posebnim propisima, te ukoliko za to postoji prostorna mogućnost. </w:t>
      </w:r>
    </w:p>
    <w:p w:rsidR="00512F8D" w:rsidRDefault="00512F8D" w:rsidP="0039663B">
      <w:pPr>
        <w:pStyle w:val="Normalstavci"/>
        <w:numPr>
          <w:ilvl w:val="0"/>
          <w:numId w:val="80"/>
        </w:numPr>
      </w:pPr>
      <w:r>
        <w:t>Vanjska hidrantska mreža poslovnih građevina, unutar pojedinačnih građevnih čestica,  treba također biti izvedena nadzemnim hidrantima.</w:t>
      </w:r>
    </w:p>
    <w:p w:rsidR="00512F8D" w:rsidRDefault="00512F8D" w:rsidP="00512F8D">
      <w:pPr>
        <w:pStyle w:val="lanak"/>
      </w:pPr>
      <w:r>
        <w:t xml:space="preserve">Članak </w:t>
      </w:r>
      <w:r>
        <w:fldChar w:fldCharType="begin"/>
      </w:r>
      <w:r>
        <w:instrText xml:space="preserve">autonum </w:instrText>
      </w:r>
      <w:r>
        <w:fldChar w:fldCharType="separate"/>
      </w:r>
      <w:r>
        <w:t>2.</w:t>
      </w:r>
      <w:r>
        <w:fldChar w:fldCharType="end"/>
      </w:r>
    </w:p>
    <w:p w:rsidR="00512F8D" w:rsidRDefault="00512F8D" w:rsidP="0039663B">
      <w:pPr>
        <w:pStyle w:val="Normalstavci"/>
        <w:numPr>
          <w:ilvl w:val="0"/>
          <w:numId w:val="81"/>
        </w:numPr>
      </w:pPr>
      <w:r>
        <w:t xml:space="preserve">Za </w:t>
      </w:r>
      <w:r w:rsidR="00A45BD4">
        <w:t xml:space="preserve">gospodarske (poslovne ili proizvodne) </w:t>
      </w:r>
      <w:r>
        <w:t xml:space="preserve">građevine u kojima se na bilo koji način u obavljanju djelatnosti koriste zapaljive tekućine ili plinovi, potrebno je u svrhu izrade glavnog projekta zatražiti posebne uvjete zaštite od požara, od PU Međimurske, koji se izdaju ovisno o vrsti građevine. </w:t>
      </w:r>
    </w:p>
    <w:p w:rsidR="00512F8D" w:rsidRDefault="00512F8D" w:rsidP="0039663B">
      <w:pPr>
        <w:pStyle w:val="Normalstavci"/>
        <w:numPr>
          <w:ilvl w:val="0"/>
          <w:numId w:val="81"/>
        </w:numPr>
      </w:pPr>
      <w:r>
        <w:t xml:space="preserve">Za potrebe izdavanja posebnih uvjeta iz </w:t>
      </w:r>
      <w:r w:rsidRPr="00512F8D">
        <w:t>stavka 1. ovog članka</w:t>
      </w:r>
      <w:r>
        <w:t xml:space="preserve"> potrebno je uz zahtjev PU dostaviti  idejno rješenje građevine koje treba sadržavati situacijski nacrt u odgovarajućem mjerilu do najviše 1:500, s ucrtanim planiranim i postojećim građevinama i postrojenjima, prometnicama i ogradama i slično, te predviđenim zonama opasnosti u 3 dimenzije i sigurnosnim udaljenostima.</w:t>
      </w:r>
    </w:p>
    <w:p w:rsidR="009836C9" w:rsidRDefault="003F6BC7" w:rsidP="00D42CD2">
      <w:pPr>
        <w:pStyle w:val="Naslov3"/>
      </w:pPr>
      <w:bookmarkStart w:id="231" w:name="_Toc283040235"/>
      <w:bookmarkStart w:id="232" w:name="_Toc352752383"/>
      <w:bookmarkStart w:id="233" w:name="_Toc283040234"/>
      <w:r>
        <w:t>Osiguranje b</w:t>
      </w:r>
      <w:r w:rsidR="009836C9" w:rsidRPr="00447C3B">
        <w:t>itni</w:t>
      </w:r>
      <w:r>
        <w:t>h</w:t>
      </w:r>
      <w:r w:rsidR="009836C9" w:rsidRPr="00447C3B">
        <w:t xml:space="preserve"> zahtje</w:t>
      </w:r>
      <w:r w:rsidR="009836C9">
        <w:t>v</w:t>
      </w:r>
      <w:r>
        <w:t>a</w:t>
      </w:r>
      <w:r w:rsidR="009836C9">
        <w:t xml:space="preserve"> za građevine</w:t>
      </w:r>
      <w:bookmarkEnd w:id="231"/>
      <w:bookmarkEnd w:id="232"/>
    </w:p>
    <w:p w:rsidR="009836C9" w:rsidRPr="001A6BB1"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836C9" w:rsidRDefault="009836C9" w:rsidP="009836C9">
      <w:pPr>
        <w:pStyle w:val="Normalstavci"/>
        <w:numPr>
          <w:ilvl w:val="0"/>
          <w:numId w:val="36"/>
        </w:numPr>
      </w:pPr>
      <w:r w:rsidRPr="00447C3B">
        <w:t>Mjere kojima se osiguravaju bitni zahtjevi za građevinu, definirani prema Zakonu o prostornom uređenju i gradnji</w:t>
      </w:r>
      <w:r>
        <w:t xml:space="preserve"> (NN br. </w:t>
      </w:r>
      <w:r w:rsidR="001827BE">
        <w:t>76/07, 38/09, 55/11, 90/11</w:t>
      </w:r>
      <w:r w:rsidR="00920D37">
        <w:t xml:space="preserve">, </w:t>
      </w:r>
      <w:r w:rsidR="001827BE">
        <w:t>50/12</w:t>
      </w:r>
      <w:r>
        <w:t>)</w:t>
      </w:r>
      <w:r w:rsidRPr="00447C3B">
        <w:t>, kao i drugi posebni uvjeti gradnje, koji nisu sadržani u ovom detaljnom planu uređenja, određuju se na temelju posebnih zakona i propisa donesenih na temelju zakona.</w:t>
      </w:r>
    </w:p>
    <w:p w:rsidR="009836C9" w:rsidRDefault="009836C9" w:rsidP="00D42CD2">
      <w:pPr>
        <w:pStyle w:val="Naslov3"/>
      </w:pPr>
      <w:bookmarkStart w:id="234" w:name="_Toc352752384"/>
      <w:r>
        <w:lastRenderedPageBreak/>
        <w:t>Gradnja skloništa</w:t>
      </w:r>
      <w:bookmarkEnd w:id="233"/>
      <w:bookmarkEnd w:id="234"/>
    </w:p>
    <w:p w:rsidR="009836C9" w:rsidRPr="001A6BB1" w:rsidRDefault="009836C9" w:rsidP="009836C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836C9" w:rsidRDefault="009836C9" w:rsidP="009836C9">
      <w:pPr>
        <w:pStyle w:val="Normalstavci"/>
        <w:numPr>
          <w:ilvl w:val="0"/>
          <w:numId w:val="37"/>
        </w:numPr>
      </w:pPr>
      <w:r>
        <w:t>Ovaj DPU ne predviđa izgradnju javnih skloništa na području obuhvata.</w:t>
      </w:r>
    </w:p>
    <w:p w:rsidR="009836C9" w:rsidRDefault="009836C9" w:rsidP="009836C9">
      <w:pPr>
        <w:pStyle w:val="Normalstavci"/>
        <w:numPr>
          <w:ilvl w:val="0"/>
          <w:numId w:val="23"/>
        </w:numPr>
      </w:pPr>
      <w:r>
        <w:t>Skloništa treba projektirati i izvoditi u skladu s Planom zaštite i spašavanja Općine, odnosno drugim važećim posebnim propisima.</w:t>
      </w:r>
    </w:p>
    <w:p w:rsidR="00D407CF" w:rsidRDefault="00D407CF" w:rsidP="00D407CF">
      <w:pPr>
        <w:pStyle w:val="Naslov3"/>
      </w:pPr>
      <w:bookmarkStart w:id="235" w:name="_Toc266347042"/>
      <w:bookmarkStart w:id="236" w:name="_Toc352752385"/>
      <w:bookmarkStart w:id="237" w:name="_Toc173029972"/>
      <w:bookmarkStart w:id="238" w:name="_Toc173041472"/>
      <w:bookmarkStart w:id="239" w:name="_Toc208811538"/>
      <w:bookmarkEnd w:id="215"/>
      <w:r>
        <w:t>Ostale mjere sprečavanja nepovoljnih utjecaja na okoliš</w:t>
      </w:r>
      <w:bookmarkEnd w:id="235"/>
      <w:bookmarkEnd w:id="236"/>
    </w:p>
    <w:bookmarkEnd w:id="237"/>
    <w:bookmarkEnd w:id="238"/>
    <w:bookmarkEnd w:id="239"/>
    <w:p w:rsidR="00D407CF" w:rsidRDefault="00D407CF" w:rsidP="00D407CF">
      <w:pPr>
        <w:pStyle w:val="lanak"/>
      </w:pPr>
      <w:r>
        <w:t xml:space="preserve">Članak </w:t>
      </w:r>
      <w:r>
        <w:fldChar w:fldCharType="begin"/>
      </w:r>
      <w:r>
        <w:instrText xml:space="preserve">autonum </w:instrText>
      </w:r>
      <w:r>
        <w:fldChar w:fldCharType="separate"/>
      </w:r>
      <w:r>
        <w:t>2.</w:t>
      </w:r>
      <w:r>
        <w:fldChar w:fldCharType="end"/>
      </w:r>
    </w:p>
    <w:p w:rsidR="00D407CF" w:rsidRDefault="00D407CF" w:rsidP="0039663B">
      <w:pPr>
        <w:pStyle w:val="Normalstavci"/>
        <w:numPr>
          <w:ilvl w:val="0"/>
          <w:numId w:val="79"/>
        </w:numPr>
      </w:pPr>
      <w:r>
        <w:t xml:space="preserve">Provedba postupka procjene utjecaja na okoliš definira se sukladno Uredbi o procjeni utjecaja zahvata na okoliš (NN </w:t>
      </w:r>
      <w:proofErr w:type="spellStart"/>
      <w:r>
        <w:t>br</w:t>
      </w:r>
      <w:proofErr w:type="spellEnd"/>
      <w:r>
        <w:t xml:space="preserve"> 64/08 i 67/09).</w:t>
      </w:r>
    </w:p>
    <w:p w:rsidR="00D407CF" w:rsidRDefault="00D407CF" w:rsidP="0039663B">
      <w:pPr>
        <w:pStyle w:val="Normalstavci"/>
        <w:numPr>
          <w:ilvl w:val="0"/>
          <w:numId w:val="79"/>
        </w:numPr>
      </w:pPr>
      <w:r>
        <w:t>Ostali uvjeti sprečavanja nepovoljnih utjecaja na okoliš, vezanih za obavljanje pojedine djelatnosti određuju se na temelju posebnih propisa.</w:t>
      </w:r>
    </w:p>
    <w:p w:rsidR="00ED10A9" w:rsidRDefault="00ED10A9" w:rsidP="000F4959">
      <w:pPr>
        <w:pStyle w:val="Glava"/>
      </w:pPr>
      <w:bookmarkStart w:id="240" w:name="_Toc114555509"/>
      <w:bookmarkStart w:id="241" w:name="_Toc161044422"/>
      <w:bookmarkStart w:id="242" w:name="_Toc173029974"/>
      <w:bookmarkStart w:id="243" w:name="_Toc173041474"/>
      <w:bookmarkStart w:id="244" w:name="_Toc208811540"/>
      <w:bookmarkStart w:id="245" w:name="_Toc247332676"/>
      <w:bookmarkStart w:id="246" w:name="_Toc352752386"/>
      <w:r>
        <w:t>ZAVRŠNE ODREDBE</w:t>
      </w:r>
      <w:bookmarkEnd w:id="240"/>
      <w:bookmarkEnd w:id="241"/>
      <w:bookmarkEnd w:id="242"/>
      <w:bookmarkEnd w:id="243"/>
      <w:bookmarkEnd w:id="244"/>
      <w:bookmarkEnd w:id="245"/>
      <w:bookmarkEnd w:id="246"/>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F167B0" w:rsidRDefault="00ED10A9" w:rsidP="00E623DD">
      <w:pPr>
        <w:pStyle w:val="Normalstavci"/>
        <w:numPr>
          <w:ilvl w:val="0"/>
          <w:numId w:val="14"/>
        </w:numPr>
      </w:pPr>
      <w:r>
        <w:t xml:space="preserve">Ova Odluka stupa na snagu osam dana od objave u </w:t>
      </w:r>
      <w:r w:rsidR="008C01F3">
        <w:t>Službenom g</w:t>
      </w:r>
      <w:r w:rsidR="00F167B0">
        <w:t xml:space="preserve">lasniku </w:t>
      </w:r>
      <w:r w:rsidR="008A0478">
        <w:t>Međimurske</w:t>
      </w:r>
      <w:r w:rsidR="00852623">
        <w:t xml:space="preserve"> županije</w:t>
      </w:r>
      <w:r w:rsidR="008D1F05">
        <w:t>.</w:t>
      </w:r>
    </w:p>
    <w:p w:rsidR="008D1F05" w:rsidRDefault="008D1F05" w:rsidP="008D1F05">
      <w:pPr>
        <w:pStyle w:val="Normalstavci"/>
        <w:numPr>
          <w:ilvl w:val="0"/>
          <w:numId w:val="14"/>
        </w:numPr>
      </w:pPr>
      <w:r>
        <w:t xml:space="preserve">Za tumačenje ove Odluke nadležno je </w:t>
      </w:r>
      <w:r w:rsidR="00852623">
        <w:t>Općinsko</w:t>
      </w:r>
      <w:r>
        <w:t xml:space="preserve"> vijeće.</w:t>
      </w:r>
    </w:p>
    <w:p w:rsidR="008D1F05" w:rsidRPr="001A6BB1" w:rsidRDefault="008D1F05" w:rsidP="008D1F05">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852623" w:rsidRDefault="00ED10A9" w:rsidP="008D1F05">
      <w:pPr>
        <w:pStyle w:val="Normalstavci"/>
        <w:numPr>
          <w:ilvl w:val="0"/>
          <w:numId w:val="15"/>
        </w:numPr>
      </w:pPr>
      <w:r>
        <w:t xml:space="preserve">Uvid u Odluku o donošenju </w:t>
      </w:r>
      <w:r w:rsidR="00852623">
        <w:t>DPU</w:t>
      </w:r>
      <w:r>
        <w:t xml:space="preserve">, kao i druge elemente </w:t>
      </w:r>
      <w:r w:rsidR="003F1CAB">
        <w:t>plana</w:t>
      </w:r>
      <w:r>
        <w:t xml:space="preserve">, može se obaviti u </w:t>
      </w:r>
      <w:r w:rsidR="00852623">
        <w:t>Jedinstvenom upravnom odjelu Općine</w:t>
      </w:r>
      <w:r w:rsidR="008A0478">
        <w:t xml:space="preserve"> </w:t>
      </w:r>
      <w:r w:rsidR="00920D37">
        <w:t>Pribislavec</w:t>
      </w:r>
      <w:r w:rsidR="00852623">
        <w:t>.</w:t>
      </w:r>
    </w:p>
    <w:p w:rsidR="00970354" w:rsidRPr="001A6BB1" w:rsidRDefault="00970354" w:rsidP="00970354">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970354" w:rsidRDefault="00970354" w:rsidP="00970354">
      <w:pPr>
        <w:pStyle w:val="Normalstavci"/>
        <w:numPr>
          <w:ilvl w:val="0"/>
          <w:numId w:val="13"/>
        </w:numPr>
      </w:pPr>
      <w:r>
        <w:t>Izvornik Detaljnog plana uređenja ovjerava predsjednik Općinskog vijeća.</w:t>
      </w:r>
    </w:p>
    <w:p w:rsidR="00970354" w:rsidRPr="003F1CAB" w:rsidRDefault="00970354" w:rsidP="00970354">
      <w:pPr>
        <w:pStyle w:val="Normalstavci"/>
        <w:numPr>
          <w:ilvl w:val="0"/>
          <w:numId w:val="13"/>
        </w:numPr>
      </w:pPr>
      <w:r w:rsidRPr="003F1CAB">
        <w:t>Izvornik je izrađen je u 5 primjeraka.</w:t>
      </w:r>
    </w:p>
    <w:p w:rsidR="00970354" w:rsidRPr="003F1CAB" w:rsidRDefault="00970354" w:rsidP="00970354">
      <w:pPr>
        <w:pStyle w:val="Normalstavci"/>
        <w:numPr>
          <w:ilvl w:val="0"/>
          <w:numId w:val="13"/>
        </w:numPr>
      </w:pPr>
      <w:r w:rsidRPr="003F1CAB">
        <w:t>Po jedan primjerak izvornika dostavlja se:</w:t>
      </w:r>
    </w:p>
    <w:p w:rsidR="00970354" w:rsidRDefault="00970354" w:rsidP="009D4C62">
      <w:pPr>
        <w:pStyle w:val="Normal-uvuceno"/>
      </w:pPr>
      <w:r>
        <w:t xml:space="preserve">Ministarstvu </w:t>
      </w:r>
      <w:r w:rsidR="002E654B">
        <w:t>graditeljstva i</w:t>
      </w:r>
      <w:r>
        <w:t xml:space="preserve"> prostornog uređenja, </w:t>
      </w:r>
    </w:p>
    <w:p w:rsidR="00970354" w:rsidRDefault="00970354" w:rsidP="009D4C62">
      <w:pPr>
        <w:pStyle w:val="Normal-uvuceno"/>
      </w:pPr>
      <w:r>
        <w:t xml:space="preserve">Hrvatskom zavodu za prostorni razvoj, </w:t>
      </w:r>
    </w:p>
    <w:p w:rsidR="00970354" w:rsidRDefault="00970354" w:rsidP="009D4C62">
      <w:pPr>
        <w:pStyle w:val="Normal-uvuceno"/>
      </w:pPr>
      <w:r>
        <w:t>Upravnom odjelu za prostorno uređenje</w:t>
      </w:r>
      <w:r w:rsidR="00B45E4C">
        <w:t xml:space="preserve">, graditeljstvo i zaštitu okoliša </w:t>
      </w:r>
      <w:r w:rsidR="008A0478">
        <w:t>Međimurske</w:t>
      </w:r>
      <w:r>
        <w:t xml:space="preserve"> županije,</w:t>
      </w:r>
    </w:p>
    <w:p w:rsidR="00970354" w:rsidRDefault="00970354" w:rsidP="009D4C62">
      <w:pPr>
        <w:pStyle w:val="Normal-uvuceno"/>
      </w:pPr>
      <w:r>
        <w:t xml:space="preserve">Zavodu za prostorno uređenje </w:t>
      </w:r>
      <w:r w:rsidR="008A0478">
        <w:t>Međimurske</w:t>
      </w:r>
      <w:r>
        <w:t xml:space="preserve"> županije.</w:t>
      </w:r>
    </w:p>
    <w:p w:rsidR="00970354" w:rsidRDefault="00970354" w:rsidP="00970354">
      <w:pPr>
        <w:pStyle w:val="Normalstavci"/>
        <w:numPr>
          <w:ilvl w:val="0"/>
          <w:numId w:val="13"/>
        </w:numPr>
      </w:pPr>
      <w:r w:rsidRPr="003F1CAB">
        <w:t xml:space="preserve">Jedan izvornik čuva se u arhivi </w:t>
      </w:r>
      <w:r>
        <w:t xml:space="preserve">Općine </w:t>
      </w:r>
      <w:r w:rsidR="00920D37">
        <w:t>Pribislavec</w:t>
      </w:r>
      <w:r w:rsidRPr="003F1CAB">
        <w:t>.</w:t>
      </w:r>
    </w:p>
    <w:p w:rsidR="00ED10A9" w:rsidRPr="001A6BB1" w:rsidRDefault="00ED10A9">
      <w:pPr>
        <w:pStyle w:val="lanak"/>
      </w:pPr>
      <w:r w:rsidRPr="001A6BB1">
        <w:t xml:space="preserve">Članak </w:t>
      </w:r>
      <w:r w:rsidRPr="001A6BB1">
        <w:fldChar w:fldCharType="begin"/>
      </w:r>
      <w:r w:rsidRPr="001A6BB1">
        <w:instrText xml:space="preserve">autonum </w:instrText>
      </w:r>
      <w:r w:rsidRPr="001A6BB1">
        <w:fldChar w:fldCharType="separate"/>
      </w:r>
      <w:r w:rsidRPr="001A6BB1">
        <w:t>2.</w:t>
      </w:r>
      <w:r w:rsidRPr="001A6BB1">
        <w:fldChar w:fldCharType="end"/>
      </w:r>
    </w:p>
    <w:p w:rsidR="00ED10A9" w:rsidRDefault="00ED10A9" w:rsidP="003E24E7">
      <w:pPr>
        <w:pStyle w:val="Normalstavci"/>
        <w:numPr>
          <w:ilvl w:val="0"/>
          <w:numId w:val="19"/>
        </w:numPr>
      </w:pPr>
      <w:r>
        <w:t>Nadzor nad provedbom ove Odluke obavlja urbanistička inspekcija u skladu s posebnim propisima.</w:t>
      </w:r>
    </w:p>
    <w:p w:rsidR="00F95BC2" w:rsidRDefault="00F95BC2">
      <w:pPr>
        <w:pStyle w:val="Normalstavci"/>
        <w:ind w:left="284" w:hanging="284"/>
      </w:pPr>
    </w:p>
    <w:p w:rsidR="0095631C" w:rsidRDefault="0095631C">
      <w:pPr>
        <w:pStyle w:val="Normalstavci"/>
        <w:ind w:left="284" w:hanging="284"/>
      </w:pPr>
    </w:p>
    <w:p w:rsidR="007A474C" w:rsidRDefault="00ED5B95" w:rsidP="002E654B">
      <w:pPr>
        <w:jc w:val="center"/>
      </w:pPr>
      <w:r>
        <w:t>OPĆINSKO</w:t>
      </w:r>
      <w:r w:rsidR="00ED10A9">
        <w:t xml:space="preserve"> VIJEĆE </w:t>
      </w:r>
      <w:r>
        <w:t xml:space="preserve">OPĆINE </w:t>
      </w:r>
      <w:r w:rsidR="00920D37">
        <w:t>PRIBISLAVEC</w:t>
      </w:r>
    </w:p>
    <w:p w:rsidR="007A474C" w:rsidRDefault="007A474C"/>
    <w:p w:rsidR="00ED10A9" w:rsidRDefault="00ED10A9">
      <w:r>
        <w:t>Klasa:</w:t>
      </w:r>
      <w:r w:rsidR="0071595E">
        <w:t xml:space="preserve"> 021-05/13-01/42</w:t>
      </w:r>
    </w:p>
    <w:p w:rsidR="00FB5023" w:rsidRDefault="00ED10A9" w:rsidP="00FB5023">
      <w:proofErr w:type="spellStart"/>
      <w:r>
        <w:t>Ur.broj</w:t>
      </w:r>
      <w:proofErr w:type="spellEnd"/>
      <w:r>
        <w:t>:</w:t>
      </w:r>
      <w:r w:rsidR="0071595E">
        <w:t xml:space="preserve"> 2109/26-13-01</w:t>
      </w:r>
    </w:p>
    <w:p w:rsidR="00243779" w:rsidRDefault="00920D37" w:rsidP="00243779">
      <w:r>
        <w:t>Pribislavec</w:t>
      </w:r>
      <w:r w:rsidR="00E623DD">
        <w:t xml:space="preserve">, </w:t>
      </w:r>
      <w:r w:rsidR="0071595E">
        <w:t>14.12.2013.</w:t>
      </w:r>
    </w:p>
    <w:p w:rsidR="007A474C" w:rsidRDefault="007A474C" w:rsidP="00243779"/>
    <w:p w:rsidR="0071595E" w:rsidRDefault="007A474C" w:rsidP="00243779">
      <w:r>
        <w:tab/>
      </w:r>
      <w:r>
        <w:tab/>
      </w:r>
      <w:r>
        <w:tab/>
      </w:r>
      <w:r>
        <w:tab/>
      </w:r>
      <w:r>
        <w:tab/>
      </w:r>
      <w:r>
        <w:tab/>
      </w:r>
      <w:r>
        <w:tab/>
      </w:r>
      <w:r>
        <w:tab/>
      </w:r>
      <w:r w:rsidR="0071595E">
        <w:t>POTPREDSJEDNICA</w:t>
      </w:r>
    </w:p>
    <w:p w:rsidR="007A474C" w:rsidRDefault="0071595E" w:rsidP="00243779">
      <w:r>
        <w:tab/>
      </w:r>
      <w:r>
        <w:tab/>
      </w:r>
      <w:r>
        <w:tab/>
      </w:r>
      <w:r>
        <w:tab/>
      </w:r>
      <w:r>
        <w:tab/>
      </w:r>
      <w:r>
        <w:tab/>
      </w:r>
      <w:r>
        <w:tab/>
      </w:r>
      <w:r>
        <w:tab/>
        <w:t>OPĆINSKOG VIJEĆA</w:t>
      </w:r>
    </w:p>
    <w:p w:rsidR="0071595E" w:rsidRDefault="0071595E" w:rsidP="00243779"/>
    <w:p w:rsidR="0071595E" w:rsidRDefault="0071595E" w:rsidP="00243779">
      <w:r>
        <w:tab/>
      </w:r>
      <w:r>
        <w:tab/>
      </w:r>
      <w:r>
        <w:tab/>
      </w:r>
      <w:r>
        <w:tab/>
      </w:r>
      <w:r>
        <w:tab/>
      </w:r>
      <w:r>
        <w:tab/>
      </w:r>
      <w:r>
        <w:tab/>
      </w:r>
      <w:r>
        <w:tab/>
      </w:r>
      <w:r>
        <w:tab/>
        <w:t xml:space="preserve">Slava </w:t>
      </w:r>
      <w:proofErr w:type="spellStart"/>
      <w:r>
        <w:t>Toplek</w:t>
      </w:r>
      <w:proofErr w:type="spellEnd"/>
    </w:p>
    <w:sectPr w:rsidR="0071595E" w:rsidSect="00243779">
      <w:headerReference w:type="even" r:id="rId21"/>
      <w:footerReference w:type="even" r:id="rId22"/>
      <w:pgSz w:w="11906" w:h="16838" w:code="9"/>
      <w:pgMar w:top="1440" w:right="1922" w:bottom="1440" w:left="1797" w:header="720" w:footer="720" w:gutter="0"/>
      <w:pgNumType w:start="1"/>
      <w:cols w:space="70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DE5" w:rsidRDefault="00F70DE5">
      <w:r>
        <w:separator/>
      </w:r>
    </w:p>
    <w:p w:rsidR="00F70DE5" w:rsidRDefault="00F70DE5"/>
    <w:p w:rsidR="00F70DE5" w:rsidRDefault="00F70DE5"/>
    <w:p w:rsidR="00F70DE5" w:rsidRDefault="00F70DE5"/>
    <w:p w:rsidR="00F70DE5" w:rsidRDefault="00F70DE5"/>
    <w:p w:rsidR="00F70DE5" w:rsidRDefault="00F70DE5" w:rsidP="00A74B2D"/>
    <w:p w:rsidR="00F70DE5" w:rsidRDefault="00F70DE5" w:rsidP="004B4CEF"/>
    <w:p w:rsidR="00F70DE5" w:rsidRDefault="00F70DE5" w:rsidP="004B4CEF"/>
    <w:p w:rsidR="00F70DE5" w:rsidRDefault="00F70DE5" w:rsidP="004B4CEF"/>
    <w:p w:rsidR="00F70DE5" w:rsidRDefault="00F70DE5" w:rsidP="005516F1"/>
    <w:p w:rsidR="00F70DE5" w:rsidRDefault="00F70DE5" w:rsidP="005516F1"/>
  </w:endnote>
  <w:endnote w:type="continuationSeparator" w:id="0">
    <w:p w:rsidR="00F70DE5" w:rsidRDefault="00F70DE5">
      <w:r>
        <w:continuationSeparator/>
      </w:r>
    </w:p>
    <w:p w:rsidR="00F70DE5" w:rsidRDefault="00F70DE5"/>
    <w:p w:rsidR="00F70DE5" w:rsidRDefault="00F70DE5"/>
    <w:p w:rsidR="00F70DE5" w:rsidRDefault="00F70DE5"/>
    <w:p w:rsidR="00F70DE5" w:rsidRDefault="00F70DE5"/>
    <w:p w:rsidR="00F70DE5" w:rsidRDefault="00F70DE5" w:rsidP="00A74B2D"/>
    <w:p w:rsidR="00F70DE5" w:rsidRDefault="00F70DE5" w:rsidP="004B4CEF"/>
    <w:p w:rsidR="00F70DE5" w:rsidRDefault="00F70DE5" w:rsidP="004B4CEF"/>
    <w:p w:rsidR="00F70DE5" w:rsidRDefault="00F70DE5" w:rsidP="004B4CEF"/>
    <w:p w:rsidR="00F70DE5" w:rsidRDefault="00F70DE5" w:rsidP="005516F1"/>
    <w:p w:rsidR="00F70DE5" w:rsidRDefault="00F70DE5" w:rsidP="005516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BD" w:rsidRDefault="00755EBD" w:rsidP="00AD1677">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55EBD" w:rsidRDefault="00755EBD">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1639274"/>
      <w:docPartObj>
        <w:docPartGallery w:val="Page Numbers (Bottom of Page)"/>
        <w:docPartUnique/>
      </w:docPartObj>
    </w:sdtPr>
    <w:sdtContent>
      <w:p w:rsidR="00755EBD" w:rsidRDefault="00755EBD" w:rsidP="00553004">
        <w:pPr>
          <w:pStyle w:val="Podnoje"/>
          <w:pBdr>
            <w:top w:val="single" w:sz="4" w:space="1" w:color="auto"/>
          </w:pBdr>
          <w:jc w:val="center"/>
        </w:pPr>
        <w:r>
          <w:fldChar w:fldCharType="begin"/>
        </w:r>
        <w:r>
          <w:instrText>PAGE   \* MERGEFORMAT</w:instrText>
        </w:r>
        <w:r>
          <w:fldChar w:fldCharType="separate"/>
        </w:r>
        <w:r w:rsidR="00E87FB0">
          <w:rPr>
            <w:noProof/>
          </w:rPr>
          <w:t>1</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BD" w:rsidRDefault="00755EBD">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55EBD" w:rsidRDefault="00755EBD">
    <w:pPr>
      <w:pStyle w:val="Podnoj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BD" w:rsidRDefault="00755EBD" w:rsidP="008D2D8A">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755EBD" w:rsidRDefault="00755EBD">
    <w:pPr>
      <w:pStyle w:val="Podnoje"/>
    </w:pPr>
  </w:p>
  <w:p w:rsidR="00755EBD" w:rsidRDefault="00755EBD"/>
  <w:p w:rsidR="00755EBD" w:rsidRDefault="00755EBD" w:rsidP="00725D6A"/>
  <w:p w:rsidR="00755EBD" w:rsidRDefault="00755EBD" w:rsidP="00A74B2D"/>
  <w:p w:rsidR="00755EBD" w:rsidRDefault="00755EBD" w:rsidP="004B4CEF"/>
  <w:p w:rsidR="00755EBD" w:rsidRDefault="00755EBD" w:rsidP="004B4CEF"/>
  <w:p w:rsidR="00755EBD" w:rsidRDefault="00755EBD" w:rsidP="004B4CEF"/>
  <w:p w:rsidR="00755EBD" w:rsidRDefault="00755EBD" w:rsidP="005516F1"/>
  <w:p w:rsidR="00755EBD" w:rsidRDefault="00755EBD" w:rsidP="005516F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DE5" w:rsidRDefault="00F70DE5">
      <w:r>
        <w:separator/>
      </w:r>
    </w:p>
    <w:p w:rsidR="00F70DE5" w:rsidRDefault="00F70DE5"/>
    <w:p w:rsidR="00F70DE5" w:rsidRDefault="00F70DE5"/>
    <w:p w:rsidR="00F70DE5" w:rsidRDefault="00F70DE5"/>
    <w:p w:rsidR="00F70DE5" w:rsidRDefault="00F70DE5"/>
    <w:p w:rsidR="00F70DE5" w:rsidRDefault="00F70DE5" w:rsidP="00A74B2D"/>
    <w:p w:rsidR="00F70DE5" w:rsidRDefault="00F70DE5" w:rsidP="004B4CEF"/>
    <w:p w:rsidR="00F70DE5" w:rsidRDefault="00F70DE5" w:rsidP="004B4CEF"/>
    <w:p w:rsidR="00F70DE5" w:rsidRDefault="00F70DE5" w:rsidP="004B4CEF"/>
    <w:p w:rsidR="00F70DE5" w:rsidRDefault="00F70DE5" w:rsidP="005516F1"/>
    <w:p w:rsidR="00F70DE5" w:rsidRDefault="00F70DE5" w:rsidP="005516F1"/>
  </w:footnote>
  <w:footnote w:type="continuationSeparator" w:id="0">
    <w:p w:rsidR="00F70DE5" w:rsidRDefault="00F70DE5">
      <w:r>
        <w:continuationSeparator/>
      </w:r>
    </w:p>
    <w:p w:rsidR="00F70DE5" w:rsidRDefault="00F70DE5"/>
    <w:p w:rsidR="00F70DE5" w:rsidRDefault="00F70DE5"/>
    <w:p w:rsidR="00F70DE5" w:rsidRDefault="00F70DE5"/>
    <w:p w:rsidR="00F70DE5" w:rsidRDefault="00F70DE5"/>
    <w:p w:rsidR="00F70DE5" w:rsidRDefault="00F70DE5" w:rsidP="00A74B2D"/>
    <w:p w:rsidR="00F70DE5" w:rsidRDefault="00F70DE5" w:rsidP="004B4CEF"/>
    <w:p w:rsidR="00F70DE5" w:rsidRDefault="00F70DE5" w:rsidP="004B4CEF"/>
    <w:p w:rsidR="00F70DE5" w:rsidRDefault="00F70DE5" w:rsidP="004B4CEF"/>
    <w:p w:rsidR="00F70DE5" w:rsidRDefault="00F70DE5" w:rsidP="005516F1"/>
    <w:p w:rsidR="00F70DE5" w:rsidRDefault="00F70DE5" w:rsidP="005516F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BD" w:rsidRDefault="00755EBD" w:rsidP="00B746E9">
    <w:pPr>
      <w:widowControl w:val="0"/>
      <w:tabs>
        <w:tab w:val="left" w:pos="4153"/>
        <w:tab w:val="left" w:pos="8306"/>
      </w:tabs>
      <w:spacing w:line="240" w:lineRule="atLeast"/>
      <w:ind w:firstLine="0"/>
      <w:jc w:val="center"/>
    </w:pPr>
  </w:p>
  <w:p w:rsidR="00755EBD" w:rsidRDefault="00755EBD" w:rsidP="00B746E9">
    <w:pPr>
      <w:widowControl w:val="0"/>
      <w:tabs>
        <w:tab w:val="left" w:pos="4153"/>
        <w:tab w:val="left" w:pos="8306"/>
      </w:tabs>
      <w:spacing w:line="240" w:lineRule="atLeast"/>
      <w:ind w:firstLine="0"/>
      <w:jc w:val="center"/>
    </w:pPr>
  </w:p>
  <w:p w:rsidR="00755EBD" w:rsidRDefault="00755EBD" w:rsidP="00B746E9">
    <w:pPr>
      <w:widowControl w:val="0"/>
      <w:tabs>
        <w:tab w:val="left" w:pos="4153"/>
        <w:tab w:val="left" w:pos="8306"/>
      </w:tabs>
      <w:spacing w:line="240" w:lineRule="atLeast"/>
      <w:ind w:firstLine="0"/>
      <w:jc w:val="center"/>
    </w:pPr>
    <w:r>
      <w:rPr>
        <w:noProof/>
      </w:rPr>
      <w:drawing>
        <wp:inline distT="0" distB="0" distL="0" distR="0">
          <wp:extent cx="962025" cy="381635"/>
          <wp:effectExtent l="0" t="0" r="9525"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381635"/>
                  </a:xfrm>
                  <a:prstGeom prst="rect">
                    <a:avLst/>
                  </a:prstGeom>
                  <a:noFill/>
                  <a:ln>
                    <a:noFill/>
                  </a:ln>
                </pic:spPr>
              </pic:pic>
            </a:graphicData>
          </a:graphic>
        </wp:inline>
      </w:drawing>
    </w:r>
  </w:p>
  <w:p w:rsidR="00755EBD" w:rsidRDefault="00755EBD" w:rsidP="00B746E9">
    <w:pPr>
      <w:pBdr>
        <w:bottom w:val="single" w:sz="4" w:space="1" w:color="auto"/>
      </w:pBdr>
      <w:jc w:val="center"/>
      <w:rPr>
        <w:rFonts w:cs="Arial"/>
      </w:rPr>
    </w:pPr>
    <w:r>
      <w:rPr>
        <w:rFonts w:cs="Arial"/>
      </w:rPr>
      <w:t xml:space="preserve">Detaljni plan uređenja „Područja 1“ u </w:t>
    </w:r>
    <w:proofErr w:type="spellStart"/>
    <w:r>
      <w:rPr>
        <w:rFonts w:cs="Arial"/>
      </w:rPr>
      <w:t>Pribislavcu</w:t>
    </w:r>
    <w:proofErr w:type="spellEnd"/>
  </w:p>
  <w:p w:rsidR="00755EBD" w:rsidRDefault="00755EBD" w:rsidP="00B746E9">
    <w:pPr>
      <w:pBdr>
        <w:bottom w:val="single" w:sz="4" w:space="1" w:color="auto"/>
      </w:pBdr>
      <w:jc w:val="center"/>
      <w:rPr>
        <w:rFonts w:cs="Arial"/>
      </w:rPr>
    </w:pPr>
    <w:r>
      <w:rPr>
        <w:rFonts w:cs="Arial"/>
      </w:rPr>
      <w:t>Osnovni dio DPU – II. Tekstualni dio</w:t>
    </w:r>
  </w:p>
  <w:p w:rsidR="00755EBD" w:rsidRDefault="00755EBD" w:rsidP="00B746E9">
    <w:pPr>
      <w:pStyle w:val="Zaglavlje"/>
      <w:jc w:val="center"/>
      <w:rPr>
        <w:i/>
      </w:rPr>
    </w:pPr>
  </w:p>
  <w:p w:rsidR="00755EBD" w:rsidRPr="00A93771" w:rsidRDefault="00755EBD" w:rsidP="00A93771">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5EBD" w:rsidRDefault="00755EBD"/>
  <w:p w:rsidR="00755EBD" w:rsidRDefault="00755EBD"/>
  <w:p w:rsidR="00755EBD" w:rsidRDefault="00755EBD" w:rsidP="00A74B2D"/>
  <w:p w:rsidR="00755EBD" w:rsidRDefault="00755EBD" w:rsidP="004B4CEF"/>
  <w:p w:rsidR="00755EBD" w:rsidRDefault="00755EBD" w:rsidP="004B4CEF"/>
  <w:p w:rsidR="00755EBD" w:rsidRDefault="00755EBD" w:rsidP="004B4CEF"/>
  <w:p w:rsidR="00755EBD" w:rsidRDefault="00755EBD" w:rsidP="005516F1"/>
  <w:p w:rsidR="00755EBD" w:rsidRDefault="00755EBD" w:rsidP="005516F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718CA"/>
    <w:multiLevelType w:val="hybridMultilevel"/>
    <w:tmpl w:val="603A0FC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128"/>
        </w:tabs>
        <w:ind w:left="1128" w:hanging="360"/>
      </w:pPr>
    </w:lvl>
    <w:lvl w:ilvl="2" w:tplc="041A001B" w:tentative="1">
      <w:start w:val="1"/>
      <w:numFmt w:val="lowerRoman"/>
      <w:lvlText w:val="%3."/>
      <w:lvlJc w:val="right"/>
      <w:pPr>
        <w:tabs>
          <w:tab w:val="num" w:pos="1848"/>
        </w:tabs>
        <w:ind w:left="1848" w:hanging="180"/>
      </w:pPr>
    </w:lvl>
    <w:lvl w:ilvl="3" w:tplc="041A000F" w:tentative="1">
      <w:start w:val="1"/>
      <w:numFmt w:val="decimal"/>
      <w:lvlText w:val="%4."/>
      <w:lvlJc w:val="left"/>
      <w:pPr>
        <w:tabs>
          <w:tab w:val="num" w:pos="2568"/>
        </w:tabs>
        <w:ind w:left="2568" w:hanging="360"/>
      </w:pPr>
    </w:lvl>
    <w:lvl w:ilvl="4" w:tplc="041A0019" w:tentative="1">
      <w:start w:val="1"/>
      <w:numFmt w:val="lowerLetter"/>
      <w:lvlText w:val="%5."/>
      <w:lvlJc w:val="left"/>
      <w:pPr>
        <w:tabs>
          <w:tab w:val="num" w:pos="3288"/>
        </w:tabs>
        <w:ind w:left="3288" w:hanging="360"/>
      </w:pPr>
    </w:lvl>
    <w:lvl w:ilvl="5" w:tplc="041A001B" w:tentative="1">
      <w:start w:val="1"/>
      <w:numFmt w:val="lowerRoman"/>
      <w:lvlText w:val="%6."/>
      <w:lvlJc w:val="right"/>
      <w:pPr>
        <w:tabs>
          <w:tab w:val="num" w:pos="4008"/>
        </w:tabs>
        <w:ind w:left="4008" w:hanging="180"/>
      </w:pPr>
    </w:lvl>
    <w:lvl w:ilvl="6" w:tplc="041A000F" w:tentative="1">
      <w:start w:val="1"/>
      <w:numFmt w:val="decimal"/>
      <w:lvlText w:val="%7."/>
      <w:lvlJc w:val="left"/>
      <w:pPr>
        <w:tabs>
          <w:tab w:val="num" w:pos="4728"/>
        </w:tabs>
        <w:ind w:left="4728" w:hanging="360"/>
      </w:pPr>
    </w:lvl>
    <w:lvl w:ilvl="7" w:tplc="041A0019" w:tentative="1">
      <w:start w:val="1"/>
      <w:numFmt w:val="lowerLetter"/>
      <w:lvlText w:val="%8."/>
      <w:lvlJc w:val="left"/>
      <w:pPr>
        <w:tabs>
          <w:tab w:val="num" w:pos="5448"/>
        </w:tabs>
        <w:ind w:left="5448" w:hanging="360"/>
      </w:pPr>
    </w:lvl>
    <w:lvl w:ilvl="8" w:tplc="041A001B" w:tentative="1">
      <w:start w:val="1"/>
      <w:numFmt w:val="lowerRoman"/>
      <w:lvlText w:val="%9."/>
      <w:lvlJc w:val="right"/>
      <w:pPr>
        <w:tabs>
          <w:tab w:val="num" w:pos="6168"/>
        </w:tabs>
        <w:ind w:left="6168" w:hanging="180"/>
      </w:pPr>
    </w:lvl>
  </w:abstractNum>
  <w:abstractNum w:abstractNumId="1">
    <w:nsid w:val="0148529B"/>
    <w:multiLevelType w:val="singleLevel"/>
    <w:tmpl w:val="30B616F2"/>
    <w:lvl w:ilvl="0">
      <w:start w:val="1"/>
      <w:numFmt w:val="decimal"/>
      <w:lvlText w:val="(%1)"/>
      <w:lvlJc w:val="left"/>
      <w:pPr>
        <w:tabs>
          <w:tab w:val="num" w:pos="567"/>
        </w:tabs>
        <w:ind w:left="284" w:hanging="284"/>
      </w:pPr>
      <w:rPr>
        <w:rFonts w:hint="default"/>
        <w:sz w:val="16"/>
        <w:szCs w:val="16"/>
        <w:effect w:val="none"/>
      </w:rPr>
    </w:lvl>
  </w:abstractNum>
  <w:abstractNum w:abstractNumId="2">
    <w:nsid w:val="016A6CB6"/>
    <w:multiLevelType w:val="hybridMultilevel"/>
    <w:tmpl w:val="BC7C6C4A"/>
    <w:lvl w:ilvl="0" w:tplc="FFFFFFFF">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
    <w:nsid w:val="03016006"/>
    <w:multiLevelType w:val="hybridMultilevel"/>
    <w:tmpl w:val="4226252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
    <w:nsid w:val="030873DD"/>
    <w:multiLevelType w:val="hybridMultilevel"/>
    <w:tmpl w:val="7D465C5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
    <w:nsid w:val="034645D8"/>
    <w:multiLevelType w:val="hybridMultilevel"/>
    <w:tmpl w:val="420E680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128"/>
        </w:tabs>
        <w:ind w:left="1128" w:hanging="360"/>
      </w:pPr>
    </w:lvl>
    <w:lvl w:ilvl="2" w:tplc="041A001B" w:tentative="1">
      <w:start w:val="1"/>
      <w:numFmt w:val="lowerRoman"/>
      <w:lvlText w:val="%3."/>
      <w:lvlJc w:val="right"/>
      <w:pPr>
        <w:tabs>
          <w:tab w:val="num" w:pos="1848"/>
        </w:tabs>
        <w:ind w:left="1848" w:hanging="180"/>
      </w:pPr>
    </w:lvl>
    <w:lvl w:ilvl="3" w:tplc="041A000F" w:tentative="1">
      <w:start w:val="1"/>
      <w:numFmt w:val="decimal"/>
      <w:lvlText w:val="%4."/>
      <w:lvlJc w:val="left"/>
      <w:pPr>
        <w:tabs>
          <w:tab w:val="num" w:pos="2568"/>
        </w:tabs>
        <w:ind w:left="2568" w:hanging="360"/>
      </w:pPr>
    </w:lvl>
    <w:lvl w:ilvl="4" w:tplc="041A0019" w:tentative="1">
      <w:start w:val="1"/>
      <w:numFmt w:val="lowerLetter"/>
      <w:lvlText w:val="%5."/>
      <w:lvlJc w:val="left"/>
      <w:pPr>
        <w:tabs>
          <w:tab w:val="num" w:pos="3288"/>
        </w:tabs>
        <w:ind w:left="3288" w:hanging="360"/>
      </w:pPr>
    </w:lvl>
    <w:lvl w:ilvl="5" w:tplc="041A001B" w:tentative="1">
      <w:start w:val="1"/>
      <w:numFmt w:val="lowerRoman"/>
      <w:lvlText w:val="%6."/>
      <w:lvlJc w:val="right"/>
      <w:pPr>
        <w:tabs>
          <w:tab w:val="num" w:pos="4008"/>
        </w:tabs>
        <w:ind w:left="4008" w:hanging="180"/>
      </w:pPr>
    </w:lvl>
    <w:lvl w:ilvl="6" w:tplc="041A000F" w:tentative="1">
      <w:start w:val="1"/>
      <w:numFmt w:val="decimal"/>
      <w:lvlText w:val="%7."/>
      <w:lvlJc w:val="left"/>
      <w:pPr>
        <w:tabs>
          <w:tab w:val="num" w:pos="4728"/>
        </w:tabs>
        <w:ind w:left="4728" w:hanging="360"/>
      </w:pPr>
    </w:lvl>
    <w:lvl w:ilvl="7" w:tplc="041A0019" w:tentative="1">
      <w:start w:val="1"/>
      <w:numFmt w:val="lowerLetter"/>
      <w:lvlText w:val="%8."/>
      <w:lvlJc w:val="left"/>
      <w:pPr>
        <w:tabs>
          <w:tab w:val="num" w:pos="5448"/>
        </w:tabs>
        <w:ind w:left="5448" w:hanging="360"/>
      </w:pPr>
    </w:lvl>
    <w:lvl w:ilvl="8" w:tplc="041A001B" w:tentative="1">
      <w:start w:val="1"/>
      <w:numFmt w:val="lowerRoman"/>
      <w:lvlText w:val="%9."/>
      <w:lvlJc w:val="right"/>
      <w:pPr>
        <w:tabs>
          <w:tab w:val="num" w:pos="6168"/>
        </w:tabs>
        <w:ind w:left="6168" w:hanging="180"/>
      </w:pPr>
    </w:lvl>
  </w:abstractNum>
  <w:abstractNum w:abstractNumId="6">
    <w:nsid w:val="034A4BB2"/>
    <w:multiLevelType w:val="hybridMultilevel"/>
    <w:tmpl w:val="814E0E6C"/>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
    <w:nsid w:val="03D5267E"/>
    <w:multiLevelType w:val="hybridMultilevel"/>
    <w:tmpl w:val="C25483E0"/>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05C92A02"/>
    <w:multiLevelType w:val="hybridMultilevel"/>
    <w:tmpl w:val="2B28140E"/>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
    <w:nsid w:val="079D5528"/>
    <w:multiLevelType w:val="hybridMultilevel"/>
    <w:tmpl w:val="2C644080"/>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nsid w:val="09B21E2C"/>
    <w:multiLevelType w:val="hybridMultilevel"/>
    <w:tmpl w:val="7B4A3E8C"/>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1">
    <w:nsid w:val="09B8794E"/>
    <w:multiLevelType w:val="hybridMultilevel"/>
    <w:tmpl w:val="5D6442D6"/>
    <w:lvl w:ilvl="0" w:tplc="BC3A7C72">
      <w:start w:val="2"/>
      <w:numFmt w:val="upperRoman"/>
      <w:pStyle w:val="Normal-uvuceno2"/>
      <w:lvlText w:val="%1."/>
      <w:lvlJc w:val="right"/>
      <w:pPr>
        <w:tabs>
          <w:tab w:val="num" w:pos="928"/>
        </w:tabs>
        <w:ind w:left="1" w:firstLine="567"/>
      </w:pPr>
      <w:rPr>
        <w:rFonts w:hint="default"/>
      </w:rPr>
    </w:lvl>
    <w:lvl w:ilvl="1" w:tplc="85A22B30">
      <w:start w:val="1"/>
      <w:numFmt w:val="decimal"/>
      <w:lvlText w:val="%2"/>
      <w:lvlJc w:val="left"/>
      <w:pPr>
        <w:tabs>
          <w:tab w:val="num" w:pos="1920"/>
        </w:tabs>
        <w:ind w:left="1920" w:hanging="840"/>
      </w:pPr>
      <w:rPr>
        <w:rFonts w:hint="default"/>
      </w:rPr>
    </w:lvl>
    <w:lvl w:ilvl="2" w:tplc="20A24322" w:tentative="1">
      <w:start w:val="1"/>
      <w:numFmt w:val="lowerRoman"/>
      <w:lvlText w:val="%3."/>
      <w:lvlJc w:val="right"/>
      <w:pPr>
        <w:tabs>
          <w:tab w:val="num" w:pos="2160"/>
        </w:tabs>
        <w:ind w:left="2160" w:hanging="180"/>
      </w:pPr>
    </w:lvl>
    <w:lvl w:ilvl="3" w:tplc="F65A657A" w:tentative="1">
      <w:start w:val="1"/>
      <w:numFmt w:val="decimal"/>
      <w:lvlText w:val="%4."/>
      <w:lvlJc w:val="left"/>
      <w:pPr>
        <w:tabs>
          <w:tab w:val="num" w:pos="2880"/>
        </w:tabs>
        <w:ind w:left="2880" w:hanging="360"/>
      </w:pPr>
    </w:lvl>
    <w:lvl w:ilvl="4" w:tplc="7492876C" w:tentative="1">
      <w:start w:val="1"/>
      <w:numFmt w:val="lowerLetter"/>
      <w:lvlText w:val="%5."/>
      <w:lvlJc w:val="left"/>
      <w:pPr>
        <w:tabs>
          <w:tab w:val="num" w:pos="3600"/>
        </w:tabs>
        <w:ind w:left="3600" w:hanging="360"/>
      </w:pPr>
    </w:lvl>
    <w:lvl w:ilvl="5" w:tplc="9F4EFAFA" w:tentative="1">
      <w:start w:val="1"/>
      <w:numFmt w:val="lowerRoman"/>
      <w:lvlText w:val="%6."/>
      <w:lvlJc w:val="right"/>
      <w:pPr>
        <w:tabs>
          <w:tab w:val="num" w:pos="4320"/>
        </w:tabs>
        <w:ind w:left="4320" w:hanging="180"/>
      </w:pPr>
    </w:lvl>
    <w:lvl w:ilvl="6" w:tplc="E6140C90" w:tentative="1">
      <w:start w:val="1"/>
      <w:numFmt w:val="decimal"/>
      <w:lvlText w:val="%7."/>
      <w:lvlJc w:val="left"/>
      <w:pPr>
        <w:tabs>
          <w:tab w:val="num" w:pos="5040"/>
        </w:tabs>
        <w:ind w:left="5040" w:hanging="360"/>
      </w:pPr>
    </w:lvl>
    <w:lvl w:ilvl="7" w:tplc="6D5498D8" w:tentative="1">
      <w:start w:val="1"/>
      <w:numFmt w:val="lowerLetter"/>
      <w:lvlText w:val="%8."/>
      <w:lvlJc w:val="left"/>
      <w:pPr>
        <w:tabs>
          <w:tab w:val="num" w:pos="5760"/>
        </w:tabs>
        <w:ind w:left="5760" w:hanging="360"/>
      </w:pPr>
    </w:lvl>
    <w:lvl w:ilvl="8" w:tplc="FAAA0FC0" w:tentative="1">
      <w:start w:val="1"/>
      <w:numFmt w:val="lowerRoman"/>
      <w:lvlText w:val="%9."/>
      <w:lvlJc w:val="right"/>
      <w:pPr>
        <w:tabs>
          <w:tab w:val="num" w:pos="6480"/>
        </w:tabs>
        <w:ind w:left="6480" w:hanging="180"/>
      </w:pPr>
    </w:lvl>
  </w:abstractNum>
  <w:abstractNum w:abstractNumId="12">
    <w:nsid w:val="0A035566"/>
    <w:multiLevelType w:val="hybridMultilevel"/>
    <w:tmpl w:val="C56EBEC0"/>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nsid w:val="0AE772BA"/>
    <w:multiLevelType w:val="hybridMultilevel"/>
    <w:tmpl w:val="4AEA485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nsid w:val="0BEE5ADF"/>
    <w:multiLevelType w:val="hybridMultilevel"/>
    <w:tmpl w:val="06A8C51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0C5E209A"/>
    <w:multiLevelType w:val="hybridMultilevel"/>
    <w:tmpl w:val="E768425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nsid w:val="0E4114DC"/>
    <w:multiLevelType w:val="hybridMultilevel"/>
    <w:tmpl w:val="F0EAC98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7">
    <w:nsid w:val="0E4766AC"/>
    <w:multiLevelType w:val="hybridMultilevel"/>
    <w:tmpl w:val="258818A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nsid w:val="0E5875F6"/>
    <w:multiLevelType w:val="hybridMultilevel"/>
    <w:tmpl w:val="77AA498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9">
    <w:nsid w:val="0EC37AC4"/>
    <w:multiLevelType w:val="hybridMultilevel"/>
    <w:tmpl w:val="2E8405A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0">
    <w:nsid w:val="12905E20"/>
    <w:multiLevelType w:val="hybridMultilevel"/>
    <w:tmpl w:val="4672190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1">
    <w:nsid w:val="13572E74"/>
    <w:multiLevelType w:val="hybridMultilevel"/>
    <w:tmpl w:val="B01821A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2">
    <w:nsid w:val="18465ED9"/>
    <w:multiLevelType w:val="hybridMultilevel"/>
    <w:tmpl w:val="B68E108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3">
    <w:nsid w:val="18E7113F"/>
    <w:multiLevelType w:val="hybridMultilevel"/>
    <w:tmpl w:val="1DDC057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4">
    <w:nsid w:val="1B3F6DFB"/>
    <w:multiLevelType w:val="hybridMultilevel"/>
    <w:tmpl w:val="73261772"/>
    <w:lvl w:ilvl="0" w:tplc="FFFFFFFF">
      <w:start w:val="1"/>
      <w:numFmt w:val="decimal"/>
      <w:pStyle w:val="Normaluvlaka1"/>
      <w:lvlText w:val="%1."/>
      <w:lvlJc w:val="left"/>
      <w:pPr>
        <w:tabs>
          <w:tab w:val="num" w:pos="1040"/>
        </w:tabs>
        <w:ind w:left="680" w:firstLine="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5">
    <w:nsid w:val="1C9B1E79"/>
    <w:multiLevelType w:val="hybridMultilevel"/>
    <w:tmpl w:val="8D1C0E3E"/>
    <w:lvl w:ilvl="0" w:tplc="D6F2B7F4">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6">
    <w:nsid w:val="1CA64A6D"/>
    <w:multiLevelType w:val="hybridMultilevel"/>
    <w:tmpl w:val="D460EEE4"/>
    <w:lvl w:ilvl="0" w:tplc="FFFFFFFF">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7">
    <w:nsid w:val="1F123405"/>
    <w:multiLevelType w:val="hybridMultilevel"/>
    <w:tmpl w:val="DE9ED89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nsid w:val="1F372858"/>
    <w:multiLevelType w:val="hybridMultilevel"/>
    <w:tmpl w:val="DDC69FC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9">
    <w:nsid w:val="203B2D6B"/>
    <w:multiLevelType w:val="hybridMultilevel"/>
    <w:tmpl w:val="34F4CAFE"/>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0">
    <w:nsid w:val="235A78CF"/>
    <w:multiLevelType w:val="multilevel"/>
    <w:tmpl w:val="8F7E6AA2"/>
    <w:lvl w:ilvl="0">
      <w:start w:val="1"/>
      <w:numFmt w:val="decimal"/>
      <w:pStyle w:val="Naslov1"/>
      <w:lvlText w:val="%1"/>
      <w:lvlJc w:val="left"/>
      <w:pPr>
        <w:tabs>
          <w:tab w:val="num" w:pos="716"/>
        </w:tabs>
        <w:ind w:left="716" w:hanging="432"/>
      </w:pPr>
      <w:rPr>
        <w:rFonts w:hint="default"/>
      </w:rPr>
    </w:lvl>
    <w:lvl w:ilvl="1">
      <w:start w:val="1"/>
      <w:numFmt w:val="decimal"/>
      <w:pStyle w:val="Naslov2"/>
      <w:lvlText w:val="%1.%2"/>
      <w:lvlJc w:val="left"/>
      <w:pPr>
        <w:tabs>
          <w:tab w:val="num" w:pos="860"/>
        </w:tabs>
        <w:ind w:left="860" w:hanging="576"/>
      </w:pPr>
      <w:rPr>
        <w:rFonts w:hint="default"/>
      </w:rPr>
    </w:lvl>
    <w:lvl w:ilvl="2">
      <w:start w:val="1"/>
      <w:numFmt w:val="decimal"/>
      <w:pStyle w:val="Naslov3"/>
      <w:lvlText w:val="%1.%2.%3"/>
      <w:lvlJc w:val="left"/>
      <w:pPr>
        <w:tabs>
          <w:tab w:val="num" w:pos="1595"/>
        </w:tabs>
        <w:ind w:left="1595" w:hanging="737"/>
      </w:pPr>
      <w:rPr>
        <w:rFonts w:hint="default"/>
      </w:rPr>
    </w:lvl>
    <w:lvl w:ilvl="3">
      <w:start w:val="1"/>
      <w:numFmt w:val="decimal"/>
      <w:pStyle w:val="Naslov4"/>
      <w:lvlText w:val="%1.%2.%3.%4"/>
      <w:lvlJc w:val="left"/>
      <w:pPr>
        <w:tabs>
          <w:tab w:val="num" w:pos="1148"/>
        </w:tabs>
        <w:ind w:left="1148" w:hanging="864"/>
      </w:pPr>
      <w:rPr>
        <w:rFonts w:hint="default"/>
      </w:rPr>
    </w:lvl>
    <w:lvl w:ilvl="4">
      <w:start w:val="1"/>
      <w:numFmt w:val="decimal"/>
      <w:pStyle w:val="Naslov5"/>
      <w:lvlText w:val="%1.%2.%3.%4.%5"/>
      <w:lvlJc w:val="left"/>
      <w:pPr>
        <w:tabs>
          <w:tab w:val="num" w:pos="1292"/>
        </w:tabs>
        <w:ind w:left="1292" w:hanging="1008"/>
      </w:pPr>
      <w:rPr>
        <w:rFonts w:hint="default"/>
      </w:rPr>
    </w:lvl>
    <w:lvl w:ilvl="5">
      <w:start w:val="1"/>
      <w:numFmt w:val="decimal"/>
      <w:pStyle w:val="Naslov6"/>
      <w:lvlText w:val="%1.%2.%3.%4.%5.%6"/>
      <w:lvlJc w:val="left"/>
      <w:pPr>
        <w:tabs>
          <w:tab w:val="num" w:pos="1436"/>
        </w:tabs>
        <w:ind w:left="1436" w:hanging="1152"/>
      </w:pPr>
      <w:rPr>
        <w:rFonts w:hint="default"/>
      </w:rPr>
    </w:lvl>
    <w:lvl w:ilvl="6">
      <w:start w:val="1"/>
      <w:numFmt w:val="decimal"/>
      <w:pStyle w:val="Naslov7"/>
      <w:lvlText w:val="%1.%2.%3.%4.%5.%6.%7"/>
      <w:lvlJc w:val="left"/>
      <w:pPr>
        <w:tabs>
          <w:tab w:val="num" w:pos="1580"/>
        </w:tabs>
        <w:ind w:left="1580" w:hanging="1296"/>
      </w:pPr>
      <w:rPr>
        <w:rFonts w:hint="default"/>
      </w:rPr>
    </w:lvl>
    <w:lvl w:ilvl="7">
      <w:start w:val="1"/>
      <w:numFmt w:val="decimal"/>
      <w:pStyle w:val="Naslov8"/>
      <w:lvlText w:val="%1.%2.%3.%4.%5.%6.%7.%8"/>
      <w:lvlJc w:val="left"/>
      <w:pPr>
        <w:tabs>
          <w:tab w:val="num" w:pos="1724"/>
        </w:tabs>
        <w:ind w:left="1724" w:hanging="1440"/>
      </w:pPr>
      <w:rPr>
        <w:rFonts w:hint="default"/>
      </w:rPr>
    </w:lvl>
    <w:lvl w:ilvl="8">
      <w:start w:val="1"/>
      <w:numFmt w:val="decimal"/>
      <w:pStyle w:val="Naslov9"/>
      <w:lvlText w:val="%1.%2.%3.%4.%5.%6.%7.%8.%9"/>
      <w:lvlJc w:val="left"/>
      <w:pPr>
        <w:tabs>
          <w:tab w:val="num" w:pos="1868"/>
        </w:tabs>
        <w:ind w:left="1868" w:hanging="1584"/>
      </w:pPr>
      <w:rPr>
        <w:rFonts w:hint="default"/>
      </w:rPr>
    </w:lvl>
  </w:abstractNum>
  <w:abstractNum w:abstractNumId="31">
    <w:nsid w:val="2400596F"/>
    <w:multiLevelType w:val="hybridMultilevel"/>
    <w:tmpl w:val="83105E6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2">
    <w:nsid w:val="243A0C22"/>
    <w:multiLevelType w:val="hybridMultilevel"/>
    <w:tmpl w:val="5EC4125C"/>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3">
    <w:nsid w:val="245D4C70"/>
    <w:multiLevelType w:val="hybridMultilevel"/>
    <w:tmpl w:val="3FAE67B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4">
    <w:nsid w:val="25921DCA"/>
    <w:multiLevelType w:val="hybridMultilevel"/>
    <w:tmpl w:val="02CA5FC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nsid w:val="25C374C5"/>
    <w:multiLevelType w:val="hybridMultilevel"/>
    <w:tmpl w:val="F112D5B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6">
    <w:nsid w:val="25CB290F"/>
    <w:multiLevelType w:val="hybridMultilevel"/>
    <w:tmpl w:val="1DF6AF8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7">
    <w:nsid w:val="27BA5211"/>
    <w:multiLevelType w:val="hybridMultilevel"/>
    <w:tmpl w:val="FADC91F2"/>
    <w:lvl w:ilvl="0" w:tplc="85FCB126">
      <w:start w:val="1"/>
      <w:numFmt w:val="upperRoman"/>
      <w:pStyle w:val="Glava"/>
      <w:lvlText w:val="%1."/>
      <w:lvlJc w:val="right"/>
      <w:pPr>
        <w:tabs>
          <w:tab w:val="num" w:pos="1004"/>
        </w:tabs>
        <w:ind w:left="1004" w:hanging="180"/>
      </w:pPr>
      <w:rPr>
        <w:rFonts w:hint="default"/>
      </w:rPr>
    </w:lvl>
    <w:lvl w:ilvl="1" w:tplc="041A0019">
      <w:start w:val="1"/>
      <w:numFmt w:val="decimal"/>
      <w:lvlText w:val="%2."/>
      <w:lvlJc w:val="left"/>
      <w:pPr>
        <w:tabs>
          <w:tab w:val="num" w:pos="1440"/>
        </w:tabs>
        <w:ind w:left="1440" w:hanging="360"/>
      </w:pPr>
      <w:rPr>
        <w:rFonts w:hint="default"/>
      </w:rPr>
    </w:lvl>
    <w:lvl w:ilvl="2" w:tplc="041A001B">
      <w:start w:val="1"/>
      <w:numFmt w:val="bullet"/>
      <w:lvlText w:val="-"/>
      <w:lvlJc w:val="left"/>
      <w:pPr>
        <w:tabs>
          <w:tab w:val="num" w:pos="927"/>
        </w:tabs>
        <w:ind w:left="907" w:hanging="340"/>
      </w:pPr>
      <w:rPr>
        <w:rFonts w:hint="default"/>
      </w:rPr>
    </w:lvl>
    <w:lvl w:ilvl="3" w:tplc="041A000F">
      <w:start w:val="1"/>
      <w:numFmt w:val="bullet"/>
      <w:lvlText w:val="-"/>
      <w:lvlJc w:val="left"/>
      <w:pPr>
        <w:tabs>
          <w:tab w:val="num" w:pos="2917"/>
        </w:tabs>
        <w:ind w:left="2917" w:hanging="397"/>
      </w:pPr>
      <w:rPr>
        <w:rFonts w:hint="default"/>
      </w:r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8">
    <w:nsid w:val="282C5A50"/>
    <w:multiLevelType w:val="hybridMultilevel"/>
    <w:tmpl w:val="E376B50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128"/>
        </w:tabs>
        <w:ind w:left="1128" w:hanging="360"/>
      </w:pPr>
    </w:lvl>
    <w:lvl w:ilvl="2" w:tplc="041A001B" w:tentative="1">
      <w:start w:val="1"/>
      <w:numFmt w:val="lowerRoman"/>
      <w:lvlText w:val="%3."/>
      <w:lvlJc w:val="right"/>
      <w:pPr>
        <w:tabs>
          <w:tab w:val="num" w:pos="1848"/>
        </w:tabs>
        <w:ind w:left="1848" w:hanging="180"/>
      </w:pPr>
    </w:lvl>
    <w:lvl w:ilvl="3" w:tplc="041A000F" w:tentative="1">
      <w:start w:val="1"/>
      <w:numFmt w:val="decimal"/>
      <w:lvlText w:val="%4."/>
      <w:lvlJc w:val="left"/>
      <w:pPr>
        <w:tabs>
          <w:tab w:val="num" w:pos="2568"/>
        </w:tabs>
        <w:ind w:left="2568" w:hanging="360"/>
      </w:pPr>
    </w:lvl>
    <w:lvl w:ilvl="4" w:tplc="041A0019" w:tentative="1">
      <w:start w:val="1"/>
      <w:numFmt w:val="lowerLetter"/>
      <w:lvlText w:val="%5."/>
      <w:lvlJc w:val="left"/>
      <w:pPr>
        <w:tabs>
          <w:tab w:val="num" w:pos="3288"/>
        </w:tabs>
        <w:ind w:left="3288" w:hanging="360"/>
      </w:pPr>
    </w:lvl>
    <w:lvl w:ilvl="5" w:tplc="041A001B" w:tentative="1">
      <w:start w:val="1"/>
      <w:numFmt w:val="lowerRoman"/>
      <w:lvlText w:val="%6."/>
      <w:lvlJc w:val="right"/>
      <w:pPr>
        <w:tabs>
          <w:tab w:val="num" w:pos="4008"/>
        </w:tabs>
        <w:ind w:left="4008" w:hanging="180"/>
      </w:pPr>
    </w:lvl>
    <w:lvl w:ilvl="6" w:tplc="041A000F" w:tentative="1">
      <w:start w:val="1"/>
      <w:numFmt w:val="decimal"/>
      <w:lvlText w:val="%7."/>
      <w:lvlJc w:val="left"/>
      <w:pPr>
        <w:tabs>
          <w:tab w:val="num" w:pos="4728"/>
        </w:tabs>
        <w:ind w:left="4728" w:hanging="360"/>
      </w:pPr>
    </w:lvl>
    <w:lvl w:ilvl="7" w:tplc="041A0019" w:tentative="1">
      <w:start w:val="1"/>
      <w:numFmt w:val="lowerLetter"/>
      <w:lvlText w:val="%8."/>
      <w:lvlJc w:val="left"/>
      <w:pPr>
        <w:tabs>
          <w:tab w:val="num" w:pos="5448"/>
        </w:tabs>
        <w:ind w:left="5448" w:hanging="360"/>
      </w:pPr>
    </w:lvl>
    <w:lvl w:ilvl="8" w:tplc="041A001B" w:tentative="1">
      <w:start w:val="1"/>
      <w:numFmt w:val="lowerRoman"/>
      <w:lvlText w:val="%9."/>
      <w:lvlJc w:val="right"/>
      <w:pPr>
        <w:tabs>
          <w:tab w:val="num" w:pos="6168"/>
        </w:tabs>
        <w:ind w:left="6168" w:hanging="180"/>
      </w:pPr>
    </w:lvl>
  </w:abstractNum>
  <w:abstractNum w:abstractNumId="39">
    <w:nsid w:val="290C7089"/>
    <w:multiLevelType w:val="hybridMultilevel"/>
    <w:tmpl w:val="2E08746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0">
    <w:nsid w:val="29974096"/>
    <w:multiLevelType w:val="hybridMultilevel"/>
    <w:tmpl w:val="9E26ACB0"/>
    <w:lvl w:ilvl="0" w:tplc="8760E61A">
      <w:start w:val="1"/>
      <w:numFmt w:val="decimal"/>
      <w:pStyle w:val="Normalbrojevi"/>
      <w:lvlText w:val="%1."/>
      <w:lvlJc w:val="left"/>
      <w:pPr>
        <w:tabs>
          <w:tab w:val="num" w:pos="928"/>
        </w:tabs>
        <w:ind w:left="928" w:hanging="360"/>
      </w:pPr>
    </w:lvl>
    <w:lvl w:ilvl="1" w:tplc="041A0019" w:tentative="1">
      <w:start w:val="1"/>
      <w:numFmt w:val="lowerLetter"/>
      <w:lvlText w:val="%2."/>
      <w:lvlJc w:val="left"/>
      <w:pPr>
        <w:tabs>
          <w:tab w:val="num" w:pos="2007"/>
        </w:tabs>
        <w:ind w:left="2007" w:hanging="360"/>
      </w:pPr>
    </w:lvl>
    <w:lvl w:ilvl="2" w:tplc="041A001B" w:tentative="1">
      <w:start w:val="1"/>
      <w:numFmt w:val="lowerRoman"/>
      <w:lvlText w:val="%3."/>
      <w:lvlJc w:val="right"/>
      <w:pPr>
        <w:tabs>
          <w:tab w:val="num" w:pos="2727"/>
        </w:tabs>
        <w:ind w:left="2727" w:hanging="180"/>
      </w:pPr>
    </w:lvl>
    <w:lvl w:ilvl="3" w:tplc="041A000F" w:tentative="1">
      <w:start w:val="1"/>
      <w:numFmt w:val="decimal"/>
      <w:lvlText w:val="%4."/>
      <w:lvlJc w:val="left"/>
      <w:pPr>
        <w:tabs>
          <w:tab w:val="num" w:pos="3447"/>
        </w:tabs>
        <w:ind w:left="3447" w:hanging="360"/>
      </w:pPr>
    </w:lvl>
    <w:lvl w:ilvl="4" w:tplc="041A0019" w:tentative="1">
      <w:start w:val="1"/>
      <w:numFmt w:val="lowerLetter"/>
      <w:lvlText w:val="%5."/>
      <w:lvlJc w:val="left"/>
      <w:pPr>
        <w:tabs>
          <w:tab w:val="num" w:pos="4167"/>
        </w:tabs>
        <w:ind w:left="4167" w:hanging="360"/>
      </w:pPr>
    </w:lvl>
    <w:lvl w:ilvl="5" w:tplc="041A001B" w:tentative="1">
      <w:start w:val="1"/>
      <w:numFmt w:val="lowerRoman"/>
      <w:lvlText w:val="%6."/>
      <w:lvlJc w:val="right"/>
      <w:pPr>
        <w:tabs>
          <w:tab w:val="num" w:pos="4887"/>
        </w:tabs>
        <w:ind w:left="4887" w:hanging="180"/>
      </w:pPr>
    </w:lvl>
    <w:lvl w:ilvl="6" w:tplc="041A000F" w:tentative="1">
      <w:start w:val="1"/>
      <w:numFmt w:val="decimal"/>
      <w:lvlText w:val="%7."/>
      <w:lvlJc w:val="left"/>
      <w:pPr>
        <w:tabs>
          <w:tab w:val="num" w:pos="5607"/>
        </w:tabs>
        <w:ind w:left="5607" w:hanging="360"/>
      </w:pPr>
    </w:lvl>
    <w:lvl w:ilvl="7" w:tplc="041A0019" w:tentative="1">
      <w:start w:val="1"/>
      <w:numFmt w:val="lowerLetter"/>
      <w:lvlText w:val="%8."/>
      <w:lvlJc w:val="left"/>
      <w:pPr>
        <w:tabs>
          <w:tab w:val="num" w:pos="6327"/>
        </w:tabs>
        <w:ind w:left="6327" w:hanging="360"/>
      </w:pPr>
    </w:lvl>
    <w:lvl w:ilvl="8" w:tplc="041A001B" w:tentative="1">
      <w:start w:val="1"/>
      <w:numFmt w:val="lowerRoman"/>
      <w:lvlText w:val="%9."/>
      <w:lvlJc w:val="right"/>
      <w:pPr>
        <w:tabs>
          <w:tab w:val="num" w:pos="7047"/>
        </w:tabs>
        <w:ind w:left="7047" w:hanging="180"/>
      </w:pPr>
    </w:lvl>
  </w:abstractNum>
  <w:abstractNum w:abstractNumId="41">
    <w:nsid w:val="2A2E6959"/>
    <w:multiLevelType w:val="singleLevel"/>
    <w:tmpl w:val="30B616F2"/>
    <w:lvl w:ilvl="0">
      <w:start w:val="1"/>
      <w:numFmt w:val="decimal"/>
      <w:lvlText w:val="(%1)"/>
      <w:lvlJc w:val="left"/>
      <w:pPr>
        <w:tabs>
          <w:tab w:val="num" w:pos="567"/>
        </w:tabs>
        <w:ind w:left="284" w:hanging="284"/>
      </w:pPr>
      <w:rPr>
        <w:rFonts w:hint="default"/>
        <w:sz w:val="16"/>
        <w:szCs w:val="16"/>
        <w:effect w:val="none"/>
      </w:rPr>
    </w:lvl>
  </w:abstractNum>
  <w:abstractNum w:abstractNumId="42">
    <w:nsid w:val="2B13319B"/>
    <w:multiLevelType w:val="hybridMultilevel"/>
    <w:tmpl w:val="FA60F57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3">
    <w:nsid w:val="2B395DB0"/>
    <w:multiLevelType w:val="hybridMultilevel"/>
    <w:tmpl w:val="080C31C8"/>
    <w:lvl w:ilvl="0" w:tplc="D6F2B7F4">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4">
    <w:nsid w:val="2BBF7D48"/>
    <w:multiLevelType w:val="hybridMultilevel"/>
    <w:tmpl w:val="24C4D47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5">
    <w:nsid w:val="2BC13A7E"/>
    <w:multiLevelType w:val="hybridMultilevel"/>
    <w:tmpl w:val="72BE523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6">
    <w:nsid w:val="2C3E0BDD"/>
    <w:multiLevelType w:val="hybridMultilevel"/>
    <w:tmpl w:val="8BB0588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7">
    <w:nsid w:val="2CD23EA3"/>
    <w:multiLevelType w:val="hybridMultilevel"/>
    <w:tmpl w:val="5DD8A3F0"/>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8">
    <w:nsid w:val="2D764C3C"/>
    <w:multiLevelType w:val="hybridMultilevel"/>
    <w:tmpl w:val="9DF09CB6"/>
    <w:lvl w:ilvl="0" w:tplc="D6F2B7F4">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49">
    <w:nsid w:val="304F72B3"/>
    <w:multiLevelType w:val="hybridMultilevel"/>
    <w:tmpl w:val="1DF6AF8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0">
    <w:nsid w:val="32FF1125"/>
    <w:multiLevelType w:val="singleLevel"/>
    <w:tmpl w:val="30B616F2"/>
    <w:lvl w:ilvl="0">
      <w:start w:val="1"/>
      <w:numFmt w:val="decimal"/>
      <w:lvlText w:val="(%1)"/>
      <w:lvlJc w:val="left"/>
      <w:pPr>
        <w:tabs>
          <w:tab w:val="num" w:pos="567"/>
        </w:tabs>
        <w:ind w:left="284" w:hanging="284"/>
      </w:pPr>
      <w:rPr>
        <w:rFonts w:hint="default"/>
        <w:sz w:val="16"/>
        <w:szCs w:val="16"/>
        <w:effect w:val="none"/>
      </w:rPr>
    </w:lvl>
  </w:abstractNum>
  <w:abstractNum w:abstractNumId="51">
    <w:nsid w:val="341C6474"/>
    <w:multiLevelType w:val="hybridMultilevel"/>
    <w:tmpl w:val="06E0292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2">
    <w:nsid w:val="374212F6"/>
    <w:multiLevelType w:val="hybridMultilevel"/>
    <w:tmpl w:val="2E92FEAE"/>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128"/>
        </w:tabs>
        <w:ind w:left="1128" w:hanging="360"/>
      </w:pPr>
    </w:lvl>
    <w:lvl w:ilvl="2" w:tplc="041A001B" w:tentative="1">
      <w:start w:val="1"/>
      <w:numFmt w:val="lowerRoman"/>
      <w:lvlText w:val="%3."/>
      <w:lvlJc w:val="right"/>
      <w:pPr>
        <w:tabs>
          <w:tab w:val="num" w:pos="1848"/>
        </w:tabs>
        <w:ind w:left="1848" w:hanging="180"/>
      </w:pPr>
    </w:lvl>
    <w:lvl w:ilvl="3" w:tplc="041A000F" w:tentative="1">
      <w:start w:val="1"/>
      <w:numFmt w:val="decimal"/>
      <w:lvlText w:val="%4."/>
      <w:lvlJc w:val="left"/>
      <w:pPr>
        <w:tabs>
          <w:tab w:val="num" w:pos="2568"/>
        </w:tabs>
        <w:ind w:left="2568" w:hanging="360"/>
      </w:pPr>
    </w:lvl>
    <w:lvl w:ilvl="4" w:tplc="041A0019" w:tentative="1">
      <w:start w:val="1"/>
      <w:numFmt w:val="lowerLetter"/>
      <w:lvlText w:val="%5."/>
      <w:lvlJc w:val="left"/>
      <w:pPr>
        <w:tabs>
          <w:tab w:val="num" w:pos="3288"/>
        </w:tabs>
        <w:ind w:left="3288" w:hanging="360"/>
      </w:pPr>
    </w:lvl>
    <w:lvl w:ilvl="5" w:tplc="041A001B" w:tentative="1">
      <w:start w:val="1"/>
      <w:numFmt w:val="lowerRoman"/>
      <w:lvlText w:val="%6."/>
      <w:lvlJc w:val="right"/>
      <w:pPr>
        <w:tabs>
          <w:tab w:val="num" w:pos="4008"/>
        </w:tabs>
        <w:ind w:left="4008" w:hanging="180"/>
      </w:pPr>
    </w:lvl>
    <w:lvl w:ilvl="6" w:tplc="041A000F" w:tentative="1">
      <w:start w:val="1"/>
      <w:numFmt w:val="decimal"/>
      <w:lvlText w:val="%7."/>
      <w:lvlJc w:val="left"/>
      <w:pPr>
        <w:tabs>
          <w:tab w:val="num" w:pos="4728"/>
        </w:tabs>
        <w:ind w:left="4728" w:hanging="360"/>
      </w:pPr>
    </w:lvl>
    <w:lvl w:ilvl="7" w:tplc="041A0019" w:tentative="1">
      <w:start w:val="1"/>
      <w:numFmt w:val="lowerLetter"/>
      <w:lvlText w:val="%8."/>
      <w:lvlJc w:val="left"/>
      <w:pPr>
        <w:tabs>
          <w:tab w:val="num" w:pos="5448"/>
        </w:tabs>
        <w:ind w:left="5448" w:hanging="360"/>
      </w:pPr>
    </w:lvl>
    <w:lvl w:ilvl="8" w:tplc="041A001B" w:tentative="1">
      <w:start w:val="1"/>
      <w:numFmt w:val="lowerRoman"/>
      <w:lvlText w:val="%9."/>
      <w:lvlJc w:val="right"/>
      <w:pPr>
        <w:tabs>
          <w:tab w:val="num" w:pos="6168"/>
        </w:tabs>
        <w:ind w:left="6168" w:hanging="180"/>
      </w:pPr>
    </w:lvl>
  </w:abstractNum>
  <w:abstractNum w:abstractNumId="53">
    <w:nsid w:val="37E92371"/>
    <w:multiLevelType w:val="hybridMultilevel"/>
    <w:tmpl w:val="BF0A969E"/>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4">
    <w:nsid w:val="382643C0"/>
    <w:multiLevelType w:val="hybridMultilevel"/>
    <w:tmpl w:val="C2C6A70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5">
    <w:nsid w:val="3B851D86"/>
    <w:multiLevelType w:val="hybridMultilevel"/>
    <w:tmpl w:val="9B34A6C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6">
    <w:nsid w:val="3EE81391"/>
    <w:multiLevelType w:val="hybridMultilevel"/>
    <w:tmpl w:val="B8A8B64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57">
    <w:nsid w:val="3F111D81"/>
    <w:multiLevelType w:val="hybridMultilevel"/>
    <w:tmpl w:val="77B27282"/>
    <w:lvl w:ilvl="0" w:tplc="D6F2B7F4">
      <w:start w:val="1"/>
      <w:numFmt w:val="decimal"/>
      <w:lvlText w:val="(%1)"/>
      <w:lvlJc w:val="left"/>
      <w:pPr>
        <w:tabs>
          <w:tab w:val="num" w:pos="360"/>
        </w:tabs>
        <w:ind w:left="284" w:hanging="284"/>
      </w:pPr>
      <w:rPr>
        <w:rFonts w:hint="default"/>
        <w:sz w:val="16"/>
        <w:szCs w:val="16"/>
        <w:effect w:val="none"/>
      </w:rPr>
    </w:lvl>
    <w:lvl w:ilvl="1" w:tplc="041A0019">
      <w:start w:val="1"/>
      <w:numFmt w:val="bullet"/>
      <w:lvlText w:val="o"/>
      <w:lvlJc w:val="left"/>
      <w:pPr>
        <w:tabs>
          <w:tab w:val="num" w:pos="2007"/>
        </w:tabs>
        <w:ind w:left="2007" w:hanging="360"/>
      </w:pPr>
      <w:rPr>
        <w:rFonts w:ascii="Courier New" w:hAnsi="Courier New" w:hint="default"/>
      </w:rPr>
    </w:lvl>
    <w:lvl w:ilvl="2" w:tplc="041A001B">
      <w:start w:val="1"/>
      <w:numFmt w:val="bullet"/>
      <w:lvlText w:val=""/>
      <w:lvlJc w:val="left"/>
      <w:pPr>
        <w:tabs>
          <w:tab w:val="num" w:pos="2727"/>
        </w:tabs>
        <w:ind w:left="2727" w:hanging="360"/>
      </w:pPr>
      <w:rPr>
        <w:rFonts w:ascii="Wingdings" w:hAnsi="Wingdings" w:hint="default"/>
      </w:rPr>
    </w:lvl>
    <w:lvl w:ilvl="3" w:tplc="041A000F" w:tentative="1">
      <w:start w:val="1"/>
      <w:numFmt w:val="bullet"/>
      <w:lvlText w:val=""/>
      <w:lvlJc w:val="left"/>
      <w:pPr>
        <w:tabs>
          <w:tab w:val="num" w:pos="3447"/>
        </w:tabs>
        <w:ind w:left="3447" w:hanging="360"/>
      </w:pPr>
      <w:rPr>
        <w:rFonts w:ascii="Symbol" w:hAnsi="Symbol" w:hint="default"/>
      </w:rPr>
    </w:lvl>
    <w:lvl w:ilvl="4" w:tplc="041A0019" w:tentative="1">
      <w:start w:val="1"/>
      <w:numFmt w:val="bullet"/>
      <w:lvlText w:val="o"/>
      <w:lvlJc w:val="left"/>
      <w:pPr>
        <w:tabs>
          <w:tab w:val="num" w:pos="4167"/>
        </w:tabs>
        <w:ind w:left="4167" w:hanging="360"/>
      </w:pPr>
      <w:rPr>
        <w:rFonts w:ascii="Courier New" w:hAnsi="Courier New" w:hint="default"/>
      </w:rPr>
    </w:lvl>
    <w:lvl w:ilvl="5" w:tplc="041A001B" w:tentative="1">
      <w:start w:val="1"/>
      <w:numFmt w:val="bullet"/>
      <w:lvlText w:val=""/>
      <w:lvlJc w:val="left"/>
      <w:pPr>
        <w:tabs>
          <w:tab w:val="num" w:pos="4887"/>
        </w:tabs>
        <w:ind w:left="4887" w:hanging="360"/>
      </w:pPr>
      <w:rPr>
        <w:rFonts w:ascii="Wingdings" w:hAnsi="Wingdings" w:hint="default"/>
      </w:rPr>
    </w:lvl>
    <w:lvl w:ilvl="6" w:tplc="041A000F" w:tentative="1">
      <w:start w:val="1"/>
      <w:numFmt w:val="bullet"/>
      <w:lvlText w:val=""/>
      <w:lvlJc w:val="left"/>
      <w:pPr>
        <w:tabs>
          <w:tab w:val="num" w:pos="5607"/>
        </w:tabs>
        <w:ind w:left="5607" w:hanging="360"/>
      </w:pPr>
      <w:rPr>
        <w:rFonts w:ascii="Symbol" w:hAnsi="Symbol" w:hint="default"/>
      </w:rPr>
    </w:lvl>
    <w:lvl w:ilvl="7" w:tplc="041A0019" w:tentative="1">
      <w:start w:val="1"/>
      <w:numFmt w:val="bullet"/>
      <w:lvlText w:val="o"/>
      <w:lvlJc w:val="left"/>
      <w:pPr>
        <w:tabs>
          <w:tab w:val="num" w:pos="6327"/>
        </w:tabs>
        <w:ind w:left="6327" w:hanging="360"/>
      </w:pPr>
      <w:rPr>
        <w:rFonts w:ascii="Courier New" w:hAnsi="Courier New" w:hint="default"/>
      </w:rPr>
    </w:lvl>
    <w:lvl w:ilvl="8" w:tplc="041A001B" w:tentative="1">
      <w:start w:val="1"/>
      <w:numFmt w:val="bullet"/>
      <w:lvlText w:val=""/>
      <w:lvlJc w:val="left"/>
      <w:pPr>
        <w:tabs>
          <w:tab w:val="num" w:pos="7047"/>
        </w:tabs>
        <w:ind w:left="7047" w:hanging="360"/>
      </w:pPr>
      <w:rPr>
        <w:rFonts w:ascii="Wingdings" w:hAnsi="Wingdings" w:hint="default"/>
      </w:rPr>
    </w:lvl>
  </w:abstractNum>
  <w:abstractNum w:abstractNumId="58">
    <w:nsid w:val="3F9C7FCB"/>
    <w:multiLevelType w:val="hybridMultilevel"/>
    <w:tmpl w:val="CFAEE01C"/>
    <w:lvl w:ilvl="0" w:tplc="3A7AEAE8">
      <w:start w:val="1"/>
      <w:numFmt w:val="bullet"/>
      <w:pStyle w:val="Normal-uvuceno"/>
      <w:lvlText w:val=""/>
      <w:lvlJc w:val="left"/>
      <w:pPr>
        <w:tabs>
          <w:tab w:val="num" w:pos="927"/>
        </w:tabs>
        <w:ind w:left="927" w:hanging="360"/>
      </w:pPr>
      <w:rPr>
        <w:rFonts w:ascii="Symbol" w:hAnsi="Symbol" w:hint="default"/>
      </w:rPr>
    </w:lvl>
    <w:lvl w:ilvl="1" w:tplc="041A0019" w:tentative="1">
      <w:start w:val="1"/>
      <w:numFmt w:val="bullet"/>
      <w:lvlText w:val="o"/>
      <w:lvlJc w:val="left"/>
      <w:pPr>
        <w:tabs>
          <w:tab w:val="num" w:pos="2007"/>
        </w:tabs>
        <w:ind w:left="2007" w:hanging="360"/>
      </w:pPr>
      <w:rPr>
        <w:rFonts w:ascii="Courier New" w:hAnsi="Courier New" w:hint="default"/>
      </w:rPr>
    </w:lvl>
    <w:lvl w:ilvl="2" w:tplc="041A001B" w:tentative="1">
      <w:start w:val="1"/>
      <w:numFmt w:val="bullet"/>
      <w:lvlText w:val=""/>
      <w:lvlJc w:val="left"/>
      <w:pPr>
        <w:tabs>
          <w:tab w:val="num" w:pos="2727"/>
        </w:tabs>
        <w:ind w:left="2727" w:hanging="360"/>
      </w:pPr>
      <w:rPr>
        <w:rFonts w:ascii="Wingdings" w:hAnsi="Wingdings" w:hint="default"/>
      </w:rPr>
    </w:lvl>
    <w:lvl w:ilvl="3" w:tplc="041A000F" w:tentative="1">
      <w:start w:val="1"/>
      <w:numFmt w:val="bullet"/>
      <w:lvlText w:val=""/>
      <w:lvlJc w:val="left"/>
      <w:pPr>
        <w:tabs>
          <w:tab w:val="num" w:pos="3447"/>
        </w:tabs>
        <w:ind w:left="3447" w:hanging="360"/>
      </w:pPr>
      <w:rPr>
        <w:rFonts w:ascii="Symbol" w:hAnsi="Symbol" w:hint="default"/>
      </w:rPr>
    </w:lvl>
    <w:lvl w:ilvl="4" w:tplc="041A0019" w:tentative="1">
      <w:start w:val="1"/>
      <w:numFmt w:val="bullet"/>
      <w:lvlText w:val="o"/>
      <w:lvlJc w:val="left"/>
      <w:pPr>
        <w:tabs>
          <w:tab w:val="num" w:pos="4167"/>
        </w:tabs>
        <w:ind w:left="4167" w:hanging="360"/>
      </w:pPr>
      <w:rPr>
        <w:rFonts w:ascii="Courier New" w:hAnsi="Courier New" w:hint="default"/>
      </w:rPr>
    </w:lvl>
    <w:lvl w:ilvl="5" w:tplc="041A001B" w:tentative="1">
      <w:start w:val="1"/>
      <w:numFmt w:val="bullet"/>
      <w:lvlText w:val=""/>
      <w:lvlJc w:val="left"/>
      <w:pPr>
        <w:tabs>
          <w:tab w:val="num" w:pos="4887"/>
        </w:tabs>
        <w:ind w:left="4887" w:hanging="360"/>
      </w:pPr>
      <w:rPr>
        <w:rFonts w:ascii="Wingdings" w:hAnsi="Wingdings" w:hint="default"/>
      </w:rPr>
    </w:lvl>
    <w:lvl w:ilvl="6" w:tplc="041A000F" w:tentative="1">
      <w:start w:val="1"/>
      <w:numFmt w:val="bullet"/>
      <w:lvlText w:val=""/>
      <w:lvlJc w:val="left"/>
      <w:pPr>
        <w:tabs>
          <w:tab w:val="num" w:pos="5607"/>
        </w:tabs>
        <w:ind w:left="5607" w:hanging="360"/>
      </w:pPr>
      <w:rPr>
        <w:rFonts w:ascii="Symbol" w:hAnsi="Symbol" w:hint="default"/>
      </w:rPr>
    </w:lvl>
    <w:lvl w:ilvl="7" w:tplc="041A0019" w:tentative="1">
      <w:start w:val="1"/>
      <w:numFmt w:val="bullet"/>
      <w:lvlText w:val="o"/>
      <w:lvlJc w:val="left"/>
      <w:pPr>
        <w:tabs>
          <w:tab w:val="num" w:pos="6327"/>
        </w:tabs>
        <w:ind w:left="6327" w:hanging="360"/>
      </w:pPr>
      <w:rPr>
        <w:rFonts w:ascii="Courier New" w:hAnsi="Courier New" w:hint="default"/>
      </w:rPr>
    </w:lvl>
    <w:lvl w:ilvl="8" w:tplc="041A001B" w:tentative="1">
      <w:start w:val="1"/>
      <w:numFmt w:val="bullet"/>
      <w:lvlText w:val=""/>
      <w:lvlJc w:val="left"/>
      <w:pPr>
        <w:tabs>
          <w:tab w:val="num" w:pos="7047"/>
        </w:tabs>
        <w:ind w:left="7047" w:hanging="360"/>
      </w:pPr>
      <w:rPr>
        <w:rFonts w:ascii="Wingdings" w:hAnsi="Wingdings" w:hint="default"/>
      </w:rPr>
    </w:lvl>
  </w:abstractNum>
  <w:abstractNum w:abstractNumId="59">
    <w:nsid w:val="42CC58EA"/>
    <w:multiLevelType w:val="hybridMultilevel"/>
    <w:tmpl w:val="87986CA0"/>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0">
    <w:nsid w:val="44F9361F"/>
    <w:multiLevelType w:val="hybridMultilevel"/>
    <w:tmpl w:val="8CEE2104"/>
    <w:lvl w:ilvl="0" w:tplc="8760E61A">
      <w:start w:val="1"/>
      <w:numFmt w:val="decimal"/>
      <w:lvlText w:val="(%1)"/>
      <w:lvlJc w:val="left"/>
      <w:pPr>
        <w:tabs>
          <w:tab w:val="num" w:pos="360"/>
        </w:tabs>
        <w:ind w:left="284" w:hanging="284"/>
      </w:pPr>
      <w:rPr>
        <w:rFonts w:hint="default"/>
        <w:sz w:val="16"/>
        <w:szCs w:val="16"/>
        <w:effect w:val="none"/>
      </w:rPr>
    </w:lvl>
    <w:lvl w:ilvl="1" w:tplc="041A0019">
      <w:start w:val="1"/>
      <w:numFmt w:val="decimal"/>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1">
    <w:nsid w:val="469C18A0"/>
    <w:multiLevelType w:val="hybridMultilevel"/>
    <w:tmpl w:val="D8AE134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2">
    <w:nsid w:val="48053DDA"/>
    <w:multiLevelType w:val="hybridMultilevel"/>
    <w:tmpl w:val="4672190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3">
    <w:nsid w:val="485648D7"/>
    <w:multiLevelType w:val="hybridMultilevel"/>
    <w:tmpl w:val="49EA2E46"/>
    <w:lvl w:ilvl="0" w:tplc="D6F2B7F4">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4">
    <w:nsid w:val="48AF2FF0"/>
    <w:multiLevelType w:val="hybridMultilevel"/>
    <w:tmpl w:val="9EEA232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5">
    <w:nsid w:val="48E00FB5"/>
    <w:multiLevelType w:val="hybridMultilevel"/>
    <w:tmpl w:val="8460FF5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6">
    <w:nsid w:val="49515FD5"/>
    <w:multiLevelType w:val="hybridMultilevel"/>
    <w:tmpl w:val="F5C0674E"/>
    <w:lvl w:ilvl="0" w:tplc="A10015BE">
      <w:start w:val="1"/>
      <w:numFmt w:val="bullet"/>
      <w:pStyle w:val="Normaluvuceno2"/>
      <w:lvlText w:val=""/>
      <w:lvlJc w:val="left"/>
      <w:pPr>
        <w:tabs>
          <w:tab w:val="num" w:pos="1778"/>
        </w:tabs>
        <w:ind w:left="1418" w:firstLine="0"/>
      </w:pPr>
      <w:rPr>
        <w:rFonts w:ascii="Symbol" w:hAnsi="Symbol" w:hint="default"/>
      </w:rPr>
    </w:lvl>
    <w:lvl w:ilvl="1" w:tplc="041A0019" w:tentative="1">
      <w:start w:val="1"/>
      <w:numFmt w:val="bullet"/>
      <w:lvlText w:val="o"/>
      <w:lvlJc w:val="left"/>
      <w:pPr>
        <w:tabs>
          <w:tab w:val="num" w:pos="1440"/>
        </w:tabs>
        <w:ind w:left="1440" w:hanging="360"/>
      </w:pPr>
      <w:rPr>
        <w:rFonts w:ascii="Courier New" w:hAnsi="Courier New" w:hint="default"/>
      </w:rPr>
    </w:lvl>
    <w:lvl w:ilvl="2" w:tplc="041A001B" w:tentative="1">
      <w:start w:val="1"/>
      <w:numFmt w:val="bullet"/>
      <w:lvlText w:val=""/>
      <w:lvlJc w:val="left"/>
      <w:pPr>
        <w:tabs>
          <w:tab w:val="num" w:pos="2160"/>
        </w:tabs>
        <w:ind w:left="2160" w:hanging="360"/>
      </w:pPr>
      <w:rPr>
        <w:rFonts w:ascii="Wingdings" w:hAnsi="Wingdings" w:hint="default"/>
      </w:rPr>
    </w:lvl>
    <w:lvl w:ilvl="3" w:tplc="041A000F" w:tentative="1">
      <w:start w:val="1"/>
      <w:numFmt w:val="bullet"/>
      <w:lvlText w:val=""/>
      <w:lvlJc w:val="left"/>
      <w:pPr>
        <w:tabs>
          <w:tab w:val="num" w:pos="2880"/>
        </w:tabs>
        <w:ind w:left="2880" w:hanging="360"/>
      </w:pPr>
      <w:rPr>
        <w:rFonts w:ascii="Symbol" w:hAnsi="Symbol" w:hint="default"/>
      </w:rPr>
    </w:lvl>
    <w:lvl w:ilvl="4" w:tplc="041A0019" w:tentative="1">
      <w:start w:val="1"/>
      <w:numFmt w:val="bullet"/>
      <w:lvlText w:val="o"/>
      <w:lvlJc w:val="left"/>
      <w:pPr>
        <w:tabs>
          <w:tab w:val="num" w:pos="3600"/>
        </w:tabs>
        <w:ind w:left="3600" w:hanging="360"/>
      </w:pPr>
      <w:rPr>
        <w:rFonts w:ascii="Courier New" w:hAnsi="Courier New" w:hint="default"/>
      </w:rPr>
    </w:lvl>
    <w:lvl w:ilvl="5" w:tplc="041A001B" w:tentative="1">
      <w:start w:val="1"/>
      <w:numFmt w:val="bullet"/>
      <w:lvlText w:val=""/>
      <w:lvlJc w:val="left"/>
      <w:pPr>
        <w:tabs>
          <w:tab w:val="num" w:pos="4320"/>
        </w:tabs>
        <w:ind w:left="4320" w:hanging="360"/>
      </w:pPr>
      <w:rPr>
        <w:rFonts w:ascii="Wingdings" w:hAnsi="Wingdings" w:hint="default"/>
      </w:rPr>
    </w:lvl>
    <w:lvl w:ilvl="6" w:tplc="041A000F" w:tentative="1">
      <w:start w:val="1"/>
      <w:numFmt w:val="bullet"/>
      <w:lvlText w:val=""/>
      <w:lvlJc w:val="left"/>
      <w:pPr>
        <w:tabs>
          <w:tab w:val="num" w:pos="5040"/>
        </w:tabs>
        <w:ind w:left="5040" w:hanging="360"/>
      </w:pPr>
      <w:rPr>
        <w:rFonts w:ascii="Symbol" w:hAnsi="Symbol" w:hint="default"/>
      </w:rPr>
    </w:lvl>
    <w:lvl w:ilvl="7" w:tplc="041A0019" w:tentative="1">
      <w:start w:val="1"/>
      <w:numFmt w:val="bullet"/>
      <w:lvlText w:val="o"/>
      <w:lvlJc w:val="left"/>
      <w:pPr>
        <w:tabs>
          <w:tab w:val="num" w:pos="5760"/>
        </w:tabs>
        <w:ind w:left="5760" w:hanging="360"/>
      </w:pPr>
      <w:rPr>
        <w:rFonts w:ascii="Courier New" w:hAnsi="Courier New" w:hint="default"/>
      </w:rPr>
    </w:lvl>
    <w:lvl w:ilvl="8" w:tplc="041A001B" w:tentative="1">
      <w:start w:val="1"/>
      <w:numFmt w:val="bullet"/>
      <w:lvlText w:val=""/>
      <w:lvlJc w:val="left"/>
      <w:pPr>
        <w:tabs>
          <w:tab w:val="num" w:pos="6480"/>
        </w:tabs>
        <w:ind w:left="6480" w:hanging="360"/>
      </w:pPr>
      <w:rPr>
        <w:rFonts w:ascii="Wingdings" w:hAnsi="Wingdings" w:hint="default"/>
      </w:rPr>
    </w:lvl>
  </w:abstractNum>
  <w:abstractNum w:abstractNumId="67">
    <w:nsid w:val="4BCF116B"/>
    <w:multiLevelType w:val="hybridMultilevel"/>
    <w:tmpl w:val="BF76C3C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8">
    <w:nsid w:val="4BF9648E"/>
    <w:multiLevelType w:val="hybridMultilevel"/>
    <w:tmpl w:val="ABA42F3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9">
    <w:nsid w:val="4CBD2B0C"/>
    <w:multiLevelType w:val="hybridMultilevel"/>
    <w:tmpl w:val="8CE0044E"/>
    <w:lvl w:ilvl="0" w:tplc="8760E61A">
      <w:start w:val="1"/>
      <w:numFmt w:val="bullet"/>
      <w:pStyle w:val="Normaluvuceno3"/>
      <w:lvlText w:val=""/>
      <w:lvlJc w:val="left"/>
      <w:pPr>
        <w:tabs>
          <w:tab w:val="num" w:pos="2415"/>
        </w:tabs>
        <w:ind w:left="2444" w:hanging="284"/>
      </w:pPr>
      <w:rPr>
        <w:rFonts w:ascii="Symbol" w:hAnsi="Symbol" w:hint="default"/>
      </w:rPr>
    </w:lvl>
    <w:lvl w:ilvl="1" w:tplc="041A0019" w:tentative="1">
      <w:start w:val="1"/>
      <w:numFmt w:val="bullet"/>
      <w:lvlText w:val="o"/>
      <w:lvlJc w:val="left"/>
      <w:pPr>
        <w:tabs>
          <w:tab w:val="num" w:pos="1672"/>
        </w:tabs>
        <w:ind w:left="1672" w:hanging="360"/>
      </w:pPr>
      <w:rPr>
        <w:rFonts w:ascii="Courier New" w:hAnsi="Courier New" w:cs="Courier New" w:hint="default"/>
      </w:rPr>
    </w:lvl>
    <w:lvl w:ilvl="2" w:tplc="041A001B" w:tentative="1">
      <w:start w:val="1"/>
      <w:numFmt w:val="bullet"/>
      <w:lvlText w:val=""/>
      <w:lvlJc w:val="left"/>
      <w:pPr>
        <w:tabs>
          <w:tab w:val="num" w:pos="2392"/>
        </w:tabs>
        <w:ind w:left="2392" w:hanging="360"/>
      </w:pPr>
      <w:rPr>
        <w:rFonts w:ascii="Wingdings" w:hAnsi="Wingdings" w:hint="default"/>
      </w:rPr>
    </w:lvl>
    <w:lvl w:ilvl="3" w:tplc="041A000F" w:tentative="1">
      <w:start w:val="1"/>
      <w:numFmt w:val="bullet"/>
      <w:lvlText w:val=""/>
      <w:lvlJc w:val="left"/>
      <w:pPr>
        <w:tabs>
          <w:tab w:val="num" w:pos="3112"/>
        </w:tabs>
        <w:ind w:left="3112" w:hanging="360"/>
      </w:pPr>
      <w:rPr>
        <w:rFonts w:ascii="Symbol" w:hAnsi="Symbol" w:hint="default"/>
      </w:rPr>
    </w:lvl>
    <w:lvl w:ilvl="4" w:tplc="041A0019" w:tentative="1">
      <w:start w:val="1"/>
      <w:numFmt w:val="bullet"/>
      <w:lvlText w:val="o"/>
      <w:lvlJc w:val="left"/>
      <w:pPr>
        <w:tabs>
          <w:tab w:val="num" w:pos="3832"/>
        </w:tabs>
        <w:ind w:left="3832" w:hanging="360"/>
      </w:pPr>
      <w:rPr>
        <w:rFonts w:ascii="Courier New" w:hAnsi="Courier New" w:cs="Courier New" w:hint="default"/>
      </w:rPr>
    </w:lvl>
    <w:lvl w:ilvl="5" w:tplc="041A001B" w:tentative="1">
      <w:start w:val="1"/>
      <w:numFmt w:val="bullet"/>
      <w:lvlText w:val=""/>
      <w:lvlJc w:val="left"/>
      <w:pPr>
        <w:tabs>
          <w:tab w:val="num" w:pos="4552"/>
        </w:tabs>
        <w:ind w:left="4552" w:hanging="360"/>
      </w:pPr>
      <w:rPr>
        <w:rFonts w:ascii="Wingdings" w:hAnsi="Wingdings" w:hint="default"/>
      </w:rPr>
    </w:lvl>
    <w:lvl w:ilvl="6" w:tplc="041A000F" w:tentative="1">
      <w:start w:val="1"/>
      <w:numFmt w:val="bullet"/>
      <w:lvlText w:val=""/>
      <w:lvlJc w:val="left"/>
      <w:pPr>
        <w:tabs>
          <w:tab w:val="num" w:pos="5272"/>
        </w:tabs>
        <w:ind w:left="5272" w:hanging="360"/>
      </w:pPr>
      <w:rPr>
        <w:rFonts w:ascii="Symbol" w:hAnsi="Symbol" w:hint="default"/>
      </w:rPr>
    </w:lvl>
    <w:lvl w:ilvl="7" w:tplc="041A0019" w:tentative="1">
      <w:start w:val="1"/>
      <w:numFmt w:val="bullet"/>
      <w:lvlText w:val="o"/>
      <w:lvlJc w:val="left"/>
      <w:pPr>
        <w:tabs>
          <w:tab w:val="num" w:pos="5992"/>
        </w:tabs>
        <w:ind w:left="5992" w:hanging="360"/>
      </w:pPr>
      <w:rPr>
        <w:rFonts w:ascii="Courier New" w:hAnsi="Courier New" w:cs="Courier New" w:hint="default"/>
      </w:rPr>
    </w:lvl>
    <w:lvl w:ilvl="8" w:tplc="041A001B" w:tentative="1">
      <w:start w:val="1"/>
      <w:numFmt w:val="bullet"/>
      <w:lvlText w:val=""/>
      <w:lvlJc w:val="left"/>
      <w:pPr>
        <w:tabs>
          <w:tab w:val="num" w:pos="6712"/>
        </w:tabs>
        <w:ind w:left="6712" w:hanging="360"/>
      </w:pPr>
      <w:rPr>
        <w:rFonts w:ascii="Wingdings" w:hAnsi="Wingdings" w:hint="default"/>
      </w:rPr>
    </w:lvl>
  </w:abstractNum>
  <w:abstractNum w:abstractNumId="70">
    <w:nsid w:val="4F9D0AF6"/>
    <w:multiLevelType w:val="hybridMultilevel"/>
    <w:tmpl w:val="B8A8B646"/>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1">
    <w:nsid w:val="53A52991"/>
    <w:multiLevelType w:val="hybridMultilevel"/>
    <w:tmpl w:val="AA527A5E"/>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2">
    <w:nsid w:val="54ED5B16"/>
    <w:multiLevelType w:val="singleLevel"/>
    <w:tmpl w:val="30B616F2"/>
    <w:lvl w:ilvl="0">
      <w:start w:val="1"/>
      <w:numFmt w:val="decimal"/>
      <w:lvlText w:val="(%1)"/>
      <w:lvlJc w:val="left"/>
      <w:pPr>
        <w:tabs>
          <w:tab w:val="num" w:pos="567"/>
        </w:tabs>
        <w:ind w:left="284" w:hanging="284"/>
      </w:pPr>
      <w:rPr>
        <w:rFonts w:hint="default"/>
        <w:sz w:val="16"/>
        <w:szCs w:val="16"/>
        <w:effect w:val="none"/>
      </w:rPr>
    </w:lvl>
  </w:abstractNum>
  <w:abstractNum w:abstractNumId="73">
    <w:nsid w:val="56A3694A"/>
    <w:multiLevelType w:val="hybridMultilevel"/>
    <w:tmpl w:val="1D56E21C"/>
    <w:lvl w:ilvl="0" w:tplc="FFFFFFFF">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4">
    <w:nsid w:val="586C646F"/>
    <w:multiLevelType w:val="hybridMultilevel"/>
    <w:tmpl w:val="A210AD5C"/>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5">
    <w:nsid w:val="5AC03566"/>
    <w:multiLevelType w:val="hybridMultilevel"/>
    <w:tmpl w:val="92A2EDFC"/>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6">
    <w:nsid w:val="5D1D748A"/>
    <w:multiLevelType w:val="hybridMultilevel"/>
    <w:tmpl w:val="0138346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7">
    <w:nsid w:val="5E121F4F"/>
    <w:multiLevelType w:val="hybridMultilevel"/>
    <w:tmpl w:val="9326BA3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8">
    <w:nsid w:val="5FBA3686"/>
    <w:multiLevelType w:val="hybridMultilevel"/>
    <w:tmpl w:val="E7069460"/>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79">
    <w:nsid w:val="5FBE3BCB"/>
    <w:multiLevelType w:val="hybridMultilevel"/>
    <w:tmpl w:val="40766600"/>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0">
    <w:nsid w:val="60067EDF"/>
    <w:multiLevelType w:val="hybridMultilevel"/>
    <w:tmpl w:val="03CE49A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1">
    <w:nsid w:val="61084723"/>
    <w:multiLevelType w:val="hybridMultilevel"/>
    <w:tmpl w:val="D6D8BB2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2">
    <w:nsid w:val="61461047"/>
    <w:multiLevelType w:val="hybridMultilevel"/>
    <w:tmpl w:val="326A830E"/>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3">
    <w:nsid w:val="64A71968"/>
    <w:multiLevelType w:val="hybridMultilevel"/>
    <w:tmpl w:val="BB66AF0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4">
    <w:nsid w:val="6549637A"/>
    <w:multiLevelType w:val="hybridMultilevel"/>
    <w:tmpl w:val="347A983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5">
    <w:nsid w:val="67503D5A"/>
    <w:multiLevelType w:val="hybridMultilevel"/>
    <w:tmpl w:val="D8A49AE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6">
    <w:nsid w:val="67F14E40"/>
    <w:multiLevelType w:val="hybridMultilevel"/>
    <w:tmpl w:val="8B7A6B4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7">
    <w:nsid w:val="683452EB"/>
    <w:multiLevelType w:val="hybridMultilevel"/>
    <w:tmpl w:val="3CFC149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8">
    <w:nsid w:val="69E83272"/>
    <w:multiLevelType w:val="hybridMultilevel"/>
    <w:tmpl w:val="2A9289E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9">
    <w:nsid w:val="6C414BB3"/>
    <w:multiLevelType w:val="singleLevel"/>
    <w:tmpl w:val="30B616F2"/>
    <w:lvl w:ilvl="0">
      <w:start w:val="1"/>
      <w:numFmt w:val="decimal"/>
      <w:lvlText w:val="(%1)"/>
      <w:lvlJc w:val="left"/>
      <w:pPr>
        <w:tabs>
          <w:tab w:val="num" w:pos="567"/>
        </w:tabs>
        <w:ind w:left="284" w:hanging="284"/>
      </w:pPr>
      <w:rPr>
        <w:rFonts w:hint="default"/>
        <w:sz w:val="16"/>
        <w:szCs w:val="16"/>
        <w:effect w:val="none"/>
      </w:rPr>
    </w:lvl>
  </w:abstractNum>
  <w:abstractNum w:abstractNumId="90">
    <w:nsid w:val="6C7054E0"/>
    <w:multiLevelType w:val="hybridMultilevel"/>
    <w:tmpl w:val="9A287BC4"/>
    <w:lvl w:ilvl="0" w:tplc="444ED40A">
      <w:start w:val="1"/>
      <w:numFmt w:val="decimal"/>
      <w:lvlText w:val="(%1)"/>
      <w:lvlJc w:val="left"/>
      <w:pPr>
        <w:tabs>
          <w:tab w:val="num" w:pos="360"/>
        </w:tabs>
        <w:ind w:left="284" w:hanging="284"/>
      </w:pPr>
      <w:rPr>
        <w:rFonts w:hint="default"/>
        <w:sz w:val="16"/>
        <w:szCs w:val="16"/>
        <w:effect w:val="none"/>
      </w:rPr>
    </w:lvl>
    <w:lvl w:ilvl="1" w:tplc="414EDD8C" w:tentative="1">
      <w:start w:val="1"/>
      <w:numFmt w:val="lowerLetter"/>
      <w:lvlText w:val="%2."/>
      <w:lvlJc w:val="left"/>
      <w:pPr>
        <w:tabs>
          <w:tab w:val="num" w:pos="1440"/>
        </w:tabs>
        <w:ind w:left="1440" w:hanging="360"/>
      </w:pPr>
    </w:lvl>
    <w:lvl w:ilvl="2" w:tplc="BE28B35C" w:tentative="1">
      <w:start w:val="1"/>
      <w:numFmt w:val="lowerRoman"/>
      <w:lvlText w:val="%3."/>
      <w:lvlJc w:val="right"/>
      <w:pPr>
        <w:tabs>
          <w:tab w:val="num" w:pos="2160"/>
        </w:tabs>
        <w:ind w:left="2160" w:hanging="180"/>
      </w:pPr>
    </w:lvl>
    <w:lvl w:ilvl="3" w:tplc="4E30060A" w:tentative="1">
      <w:start w:val="1"/>
      <w:numFmt w:val="decimal"/>
      <w:lvlText w:val="%4."/>
      <w:lvlJc w:val="left"/>
      <w:pPr>
        <w:tabs>
          <w:tab w:val="num" w:pos="2880"/>
        </w:tabs>
        <w:ind w:left="2880" w:hanging="360"/>
      </w:pPr>
    </w:lvl>
    <w:lvl w:ilvl="4" w:tplc="2140F020" w:tentative="1">
      <w:start w:val="1"/>
      <w:numFmt w:val="lowerLetter"/>
      <w:lvlText w:val="%5."/>
      <w:lvlJc w:val="left"/>
      <w:pPr>
        <w:tabs>
          <w:tab w:val="num" w:pos="3600"/>
        </w:tabs>
        <w:ind w:left="3600" w:hanging="360"/>
      </w:pPr>
    </w:lvl>
    <w:lvl w:ilvl="5" w:tplc="9D3224A8" w:tentative="1">
      <w:start w:val="1"/>
      <w:numFmt w:val="lowerRoman"/>
      <w:lvlText w:val="%6."/>
      <w:lvlJc w:val="right"/>
      <w:pPr>
        <w:tabs>
          <w:tab w:val="num" w:pos="4320"/>
        </w:tabs>
        <w:ind w:left="4320" w:hanging="180"/>
      </w:pPr>
    </w:lvl>
    <w:lvl w:ilvl="6" w:tplc="C3842756" w:tentative="1">
      <w:start w:val="1"/>
      <w:numFmt w:val="decimal"/>
      <w:lvlText w:val="%7."/>
      <w:lvlJc w:val="left"/>
      <w:pPr>
        <w:tabs>
          <w:tab w:val="num" w:pos="5040"/>
        </w:tabs>
        <w:ind w:left="5040" w:hanging="360"/>
      </w:pPr>
    </w:lvl>
    <w:lvl w:ilvl="7" w:tplc="5DB673FA" w:tentative="1">
      <w:start w:val="1"/>
      <w:numFmt w:val="lowerLetter"/>
      <w:lvlText w:val="%8."/>
      <w:lvlJc w:val="left"/>
      <w:pPr>
        <w:tabs>
          <w:tab w:val="num" w:pos="5760"/>
        </w:tabs>
        <w:ind w:left="5760" w:hanging="360"/>
      </w:pPr>
    </w:lvl>
    <w:lvl w:ilvl="8" w:tplc="A430440A" w:tentative="1">
      <w:start w:val="1"/>
      <w:numFmt w:val="lowerRoman"/>
      <w:lvlText w:val="%9."/>
      <w:lvlJc w:val="right"/>
      <w:pPr>
        <w:tabs>
          <w:tab w:val="num" w:pos="6480"/>
        </w:tabs>
        <w:ind w:left="6480" w:hanging="180"/>
      </w:pPr>
    </w:lvl>
  </w:abstractNum>
  <w:abstractNum w:abstractNumId="91">
    <w:nsid w:val="6E592D77"/>
    <w:multiLevelType w:val="hybridMultilevel"/>
    <w:tmpl w:val="C3C049C0"/>
    <w:lvl w:ilvl="0" w:tplc="27067AA4">
      <w:start w:val="1"/>
      <w:numFmt w:val="decimal"/>
      <w:lvlText w:val="(%1)"/>
      <w:lvlJc w:val="left"/>
      <w:pPr>
        <w:tabs>
          <w:tab w:val="num" w:pos="360"/>
        </w:tabs>
        <w:ind w:left="284" w:hanging="284"/>
      </w:pPr>
      <w:rPr>
        <w:rFonts w:hint="default"/>
        <w:sz w:val="16"/>
        <w:szCs w:val="16"/>
        <w:effect w:val="none"/>
      </w:rPr>
    </w:lvl>
    <w:lvl w:ilvl="1" w:tplc="6DD2866E" w:tentative="1">
      <w:start w:val="1"/>
      <w:numFmt w:val="lowerLetter"/>
      <w:lvlText w:val="%2."/>
      <w:lvlJc w:val="left"/>
      <w:pPr>
        <w:tabs>
          <w:tab w:val="num" w:pos="1440"/>
        </w:tabs>
        <w:ind w:left="1440" w:hanging="360"/>
      </w:pPr>
    </w:lvl>
    <w:lvl w:ilvl="2" w:tplc="CFACA62C" w:tentative="1">
      <w:start w:val="1"/>
      <w:numFmt w:val="lowerRoman"/>
      <w:lvlText w:val="%3."/>
      <w:lvlJc w:val="right"/>
      <w:pPr>
        <w:tabs>
          <w:tab w:val="num" w:pos="2160"/>
        </w:tabs>
        <w:ind w:left="2160" w:hanging="180"/>
      </w:pPr>
    </w:lvl>
    <w:lvl w:ilvl="3" w:tplc="8F3C9180" w:tentative="1">
      <w:start w:val="1"/>
      <w:numFmt w:val="decimal"/>
      <w:lvlText w:val="%4."/>
      <w:lvlJc w:val="left"/>
      <w:pPr>
        <w:tabs>
          <w:tab w:val="num" w:pos="2880"/>
        </w:tabs>
        <w:ind w:left="2880" w:hanging="360"/>
      </w:pPr>
    </w:lvl>
    <w:lvl w:ilvl="4" w:tplc="43125630" w:tentative="1">
      <w:start w:val="1"/>
      <w:numFmt w:val="lowerLetter"/>
      <w:lvlText w:val="%5."/>
      <w:lvlJc w:val="left"/>
      <w:pPr>
        <w:tabs>
          <w:tab w:val="num" w:pos="3600"/>
        </w:tabs>
        <w:ind w:left="3600" w:hanging="360"/>
      </w:pPr>
    </w:lvl>
    <w:lvl w:ilvl="5" w:tplc="DD6858AA" w:tentative="1">
      <w:start w:val="1"/>
      <w:numFmt w:val="lowerRoman"/>
      <w:lvlText w:val="%6."/>
      <w:lvlJc w:val="right"/>
      <w:pPr>
        <w:tabs>
          <w:tab w:val="num" w:pos="4320"/>
        </w:tabs>
        <w:ind w:left="4320" w:hanging="180"/>
      </w:pPr>
    </w:lvl>
    <w:lvl w:ilvl="6" w:tplc="EAA20ED8" w:tentative="1">
      <w:start w:val="1"/>
      <w:numFmt w:val="decimal"/>
      <w:lvlText w:val="%7."/>
      <w:lvlJc w:val="left"/>
      <w:pPr>
        <w:tabs>
          <w:tab w:val="num" w:pos="5040"/>
        </w:tabs>
        <w:ind w:left="5040" w:hanging="360"/>
      </w:pPr>
    </w:lvl>
    <w:lvl w:ilvl="7" w:tplc="C11E3986" w:tentative="1">
      <w:start w:val="1"/>
      <w:numFmt w:val="lowerLetter"/>
      <w:lvlText w:val="%8."/>
      <w:lvlJc w:val="left"/>
      <w:pPr>
        <w:tabs>
          <w:tab w:val="num" w:pos="5760"/>
        </w:tabs>
        <w:ind w:left="5760" w:hanging="360"/>
      </w:pPr>
    </w:lvl>
    <w:lvl w:ilvl="8" w:tplc="2ADC9E6C" w:tentative="1">
      <w:start w:val="1"/>
      <w:numFmt w:val="lowerRoman"/>
      <w:lvlText w:val="%9."/>
      <w:lvlJc w:val="right"/>
      <w:pPr>
        <w:tabs>
          <w:tab w:val="num" w:pos="6480"/>
        </w:tabs>
        <w:ind w:left="6480" w:hanging="180"/>
      </w:pPr>
    </w:lvl>
  </w:abstractNum>
  <w:abstractNum w:abstractNumId="92">
    <w:nsid w:val="6EBF7262"/>
    <w:multiLevelType w:val="hybridMultilevel"/>
    <w:tmpl w:val="B1324D70"/>
    <w:lvl w:ilvl="0" w:tplc="7820FBF0">
      <w:start w:val="1"/>
      <w:numFmt w:val="decimal"/>
      <w:lvlText w:val="(%1)"/>
      <w:lvlJc w:val="left"/>
      <w:pPr>
        <w:tabs>
          <w:tab w:val="num" w:pos="360"/>
        </w:tabs>
        <w:ind w:left="284" w:hanging="284"/>
      </w:pPr>
      <w:rPr>
        <w:rFonts w:hint="default"/>
        <w:sz w:val="16"/>
        <w:szCs w:val="16"/>
        <w:effect w:val="none"/>
      </w:rPr>
    </w:lvl>
    <w:lvl w:ilvl="1" w:tplc="AD4CD6B2" w:tentative="1">
      <w:start w:val="1"/>
      <w:numFmt w:val="lowerLetter"/>
      <w:lvlText w:val="%2."/>
      <w:lvlJc w:val="left"/>
      <w:pPr>
        <w:tabs>
          <w:tab w:val="num" w:pos="1440"/>
        </w:tabs>
        <w:ind w:left="1440" w:hanging="360"/>
      </w:pPr>
    </w:lvl>
    <w:lvl w:ilvl="2" w:tplc="F8800A9C" w:tentative="1">
      <w:start w:val="1"/>
      <w:numFmt w:val="lowerRoman"/>
      <w:lvlText w:val="%3."/>
      <w:lvlJc w:val="right"/>
      <w:pPr>
        <w:tabs>
          <w:tab w:val="num" w:pos="2160"/>
        </w:tabs>
        <w:ind w:left="2160" w:hanging="180"/>
      </w:pPr>
    </w:lvl>
    <w:lvl w:ilvl="3" w:tplc="6810BAC8" w:tentative="1">
      <w:start w:val="1"/>
      <w:numFmt w:val="decimal"/>
      <w:lvlText w:val="%4."/>
      <w:lvlJc w:val="left"/>
      <w:pPr>
        <w:tabs>
          <w:tab w:val="num" w:pos="2880"/>
        </w:tabs>
        <w:ind w:left="2880" w:hanging="360"/>
      </w:pPr>
    </w:lvl>
    <w:lvl w:ilvl="4" w:tplc="43DEF400" w:tentative="1">
      <w:start w:val="1"/>
      <w:numFmt w:val="lowerLetter"/>
      <w:lvlText w:val="%5."/>
      <w:lvlJc w:val="left"/>
      <w:pPr>
        <w:tabs>
          <w:tab w:val="num" w:pos="3600"/>
        </w:tabs>
        <w:ind w:left="3600" w:hanging="360"/>
      </w:pPr>
    </w:lvl>
    <w:lvl w:ilvl="5" w:tplc="487C525E" w:tentative="1">
      <w:start w:val="1"/>
      <w:numFmt w:val="lowerRoman"/>
      <w:lvlText w:val="%6."/>
      <w:lvlJc w:val="right"/>
      <w:pPr>
        <w:tabs>
          <w:tab w:val="num" w:pos="4320"/>
        </w:tabs>
        <w:ind w:left="4320" w:hanging="180"/>
      </w:pPr>
    </w:lvl>
    <w:lvl w:ilvl="6" w:tplc="5A028DA2" w:tentative="1">
      <w:start w:val="1"/>
      <w:numFmt w:val="decimal"/>
      <w:lvlText w:val="%7."/>
      <w:lvlJc w:val="left"/>
      <w:pPr>
        <w:tabs>
          <w:tab w:val="num" w:pos="5040"/>
        </w:tabs>
        <w:ind w:left="5040" w:hanging="360"/>
      </w:pPr>
    </w:lvl>
    <w:lvl w:ilvl="7" w:tplc="10B08740" w:tentative="1">
      <w:start w:val="1"/>
      <w:numFmt w:val="lowerLetter"/>
      <w:lvlText w:val="%8."/>
      <w:lvlJc w:val="left"/>
      <w:pPr>
        <w:tabs>
          <w:tab w:val="num" w:pos="5760"/>
        </w:tabs>
        <w:ind w:left="5760" w:hanging="360"/>
      </w:pPr>
    </w:lvl>
    <w:lvl w:ilvl="8" w:tplc="2774F35C" w:tentative="1">
      <w:start w:val="1"/>
      <w:numFmt w:val="lowerRoman"/>
      <w:lvlText w:val="%9."/>
      <w:lvlJc w:val="right"/>
      <w:pPr>
        <w:tabs>
          <w:tab w:val="num" w:pos="6480"/>
        </w:tabs>
        <w:ind w:left="6480" w:hanging="180"/>
      </w:pPr>
    </w:lvl>
  </w:abstractNum>
  <w:abstractNum w:abstractNumId="93">
    <w:nsid w:val="70AF3943"/>
    <w:multiLevelType w:val="hybridMultilevel"/>
    <w:tmpl w:val="4106099A"/>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4">
    <w:nsid w:val="70BA5399"/>
    <w:multiLevelType w:val="singleLevel"/>
    <w:tmpl w:val="D6F2B7F4"/>
    <w:lvl w:ilvl="0">
      <w:start w:val="1"/>
      <w:numFmt w:val="decimal"/>
      <w:lvlText w:val="(%1)"/>
      <w:lvlJc w:val="left"/>
      <w:pPr>
        <w:tabs>
          <w:tab w:val="num" w:pos="360"/>
        </w:tabs>
        <w:ind w:left="284" w:hanging="284"/>
      </w:pPr>
      <w:rPr>
        <w:rFonts w:hint="default"/>
        <w:sz w:val="16"/>
        <w:szCs w:val="16"/>
        <w:effect w:val="none"/>
      </w:rPr>
    </w:lvl>
  </w:abstractNum>
  <w:abstractNum w:abstractNumId="95">
    <w:nsid w:val="711D3E66"/>
    <w:multiLevelType w:val="hybridMultilevel"/>
    <w:tmpl w:val="43DCC5B0"/>
    <w:lvl w:ilvl="0" w:tplc="FFFFFFFF">
      <w:start w:val="1"/>
      <w:numFmt w:val="decimal"/>
      <w:lvlText w:val="(%1)"/>
      <w:lvlJc w:val="left"/>
      <w:pPr>
        <w:tabs>
          <w:tab w:val="num" w:pos="360"/>
        </w:tabs>
        <w:ind w:left="284" w:hanging="284"/>
      </w:pPr>
      <w:rPr>
        <w:rFonts w:hint="default"/>
        <w:sz w:val="16"/>
        <w:szCs w:val="16"/>
        <w:effect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6">
    <w:nsid w:val="71C13AD5"/>
    <w:multiLevelType w:val="hybridMultilevel"/>
    <w:tmpl w:val="C2C6A708"/>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7">
    <w:nsid w:val="749707EA"/>
    <w:multiLevelType w:val="hybridMultilevel"/>
    <w:tmpl w:val="75B2C762"/>
    <w:lvl w:ilvl="0" w:tplc="D1C88E28">
      <w:start w:val="1"/>
      <w:numFmt w:val="decimal"/>
      <w:lvlText w:val="(%1)"/>
      <w:lvlJc w:val="left"/>
      <w:pPr>
        <w:tabs>
          <w:tab w:val="num" w:pos="360"/>
        </w:tabs>
        <w:ind w:left="284" w:hanging="284"/>
      </w:pPr>
      <w:rPr>
        <w:rFonts w:hint="default"/>
        <w:sz w:val="16"/>
        <w:szCs w:val="16"/>
        <w:effect w:val="none"/>
      </w:rPr>
    </w:lvl>
    <w:lvl w:ilvl="1" w:tplc="16C61B88" w:tentative="1">
      <w:start w:val="1"/>
      <w:numFmt w:val="lowerLetter"/>
      <w:lvlText w:val="%2."/>
      <w:lvlJc w:val="left"/>
      <w:pPr>
        <w:tabs>
          <w:tab w:val="num" w:pos="1440"/>
        </w:tabs>
        <w:ind w:left="1440" w:hanging="360"/>
      </w:pPr>
    </w:lvl>
    <w:lvl w:ilvl="2" w:tplc="8ADEE8A8" w:tentative="1">
      <w:start w:val="1"/>
      <w:numFmt w:val="lowerRoman"/>
      <w:lvlText w:val="%3."/>
      <w:lvlJc w:val="right"/>
      <w:pPr>
        <w:tabs>
          <w:tab w:val="num" w:pos="2160"/>
        </w:tabs>
        <w:ind w:left="2160" w:hanging="180"/>
      </w:pPr>
    </w:lvl>
    <w:lvl w:ilvl="3" w:tplc="27A64E2A" w:tentative="1">
      <w:start w:val="1"/>
      <w:numFmt w:val="decimal"/>
      <w:lvlText w:val="%4."/>
      <w:lvlJc w:val="left"/>
      <w:pPr>
        <w:tabs>
          <w:tab w:val="num" w:pos="2880"/>
        </w:tabs>
        <w:ind w:left="2880" w:hanging="360"/>
      </w:pPr>
    </w:lvl>
    <w:lvl w:ilvl="4" w:tplc="0A34D64A" w:tentative="1">
      <w:start w:val="1"/>
      <w:numFmt w:val="lowerLetter"/>
      <w:lvlText w:val="%5."/>
      <w:lvlJc w:val="left"/>
      <w:pPr>
        <w:tabs>
          <w:tab w:val="num" w:pos="3600"/>
        </w:tabs>
        <w:ind w:left="3600" w:hanging="360"/>
      </w:pPr>
    </w:lvl>
    <w:lvl w:ilvl="5" w:tplc="5C06A750" w:tentative="1">
      <w:start w:val="1"/>
      <w:numFmt w:val="lowerRoman"/>
      <w:lvlText w:val="%6."/>
      <w:lvlJc w:val="right"/>
      <w:pPr>
        <w:tabs>
          <w:tab w:val="num" w:pos="4320"/>
        </w:tabs>
        <w:ind w:left="4320" w:hanging="180"/>
      </w:pPr>
    </w:lvl>
    <w:lvl w:ilvl="6" w:tplc="41328964" w:tentative="1">
      <w:start w:val="1"/>
      <w:numFmt w:val="decimal"/>
      <w:lvlText w:val="%7."/>
      <w:lvlJc w:val="left"/>
      <w:pPr>
        <w:tabs>
          <w:tab w:val="num" w:pos="5040"/>
        </w:tabs>
        <w:ind w:left="5040" w:hanging="360"/>
      </w:pPr>
    </w:lvl>
    <w:lvl w:ilvl="7" w:tplc="57FCC5C6" w:tentative="1">
      <w:start w:val="1"/>
      <w:numFmt w:val="lowerLetter"/>
      <w:lvlText w:val="%8."/>
      <w:lvlJc w:val="left"/>
      <w:pPr>
        <w:tabs>
          <w:tab w:val="num" w:pos="5760"/>
        </w:tabs>
        <w:ind w:left="5760" w:hanging="360"/>
      </w:pPr>
    </w:lvl>
    <w:lvl w:ilvl="8" w:tplc="D742BF22" w:tentative="1">
      <w:start w:val="1"/>
      <w:numFmt w:val="lowerRoman"/>
      <w:lvlText w:val="%9."/>
      <w:lvlJc w:val="right"/>
      <w:pPr>
        <w:tabs>
          <w:tab w:val="num" w:pos="6480"/>
        </w:tabs>
        <w:ind w:left="6480" w:hanging="180"/>
      </w:pPr>
    </w:lvl>
  </w:abstractNum>
  <w:abstractNum w:abstractNumId="98">
    <w:nsid w:val="764C01E7"/>
    <w:multiLevelType w:val="hybridMultilevel"/>
    <w:tmpl w:val="5D2E1312"/>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99">
    <w:nsid w:val="77250EB4"/>
    <w:multiLevelType w:val="hybridMultilevel"/>
    <w:tmpl w:val="6BD06B12"/>
    <w:lvl w:ilvl="0" w:tplc="89283DA2">
      <w:start w:val="1"/>
      <w:numFmt w:val="decimal"/>
      <w:lvlText w:val="(%1)"/>
      <w:lvlJc w:val="left"/>
      <w:pPr>
        <w:tabs>
          <w:tab w:val="num" w:pos="360"/>
        </w:tabs>
        <w:ind w:left="284" w:hanging="284"/>
      </w:pPr>
      <w:rPr>
        <w:rFonts w:hint="default"/>
        <w:sz w:val="16"/>
        <w:szCs w:val="16"/>
        <w:effect w:val="none"/>
      </w:rPr>
    </w:lvl>
    <w:lvl w:ilvl="1" w:tplc="DA0CA7BC" w:tentative="1">
      <w:start w:val="1"/>
      <w:numFmt w:val="lowerLetter"/>
      <w:lvlText w:val="%2."/>
      <w:lvlJc w:val="left"/>
      <w:pPr>
        <w:tabs>
          <w:tab w:val="num" w:pos="1440"/>
        </w:tabs>
        <w:ind w:left="1440" w:hanging="360"/>
      </w:pPr>
    </w:lvl>
    <w:lvl w:ilvl="2" w:tplc="73A633D8" w:tentative="1">
      <w:start w:val="1"/>
      <w:numFmt w:val="lowerRoman"/>
      <w:lvlText w:val="%3."/>
      <w:lvlJc w:val="right"/>
      <w:pPr>
        <w:tabs>
          <w:tab w:val="num" w:pos="2160"/>
        </w:tabs>
        <w:ind w:left="2160" w:hanging="180"/>
      </w:pPr>
    </w:lvl>
    <w:lvl w:ilvl="3" w:tplc="5C2423CE" w:tentative="1">
      <w:start w:val="1"/>
      <w:numFmt w:val="decimal"/>
      <w:lvlText w:val="%4."/>
      <w:lvlJc w:val="left"/>
      <w:pPr>
        <w:tabs>
          <w:tab w:val="num" w:pos="2880"/>
        </w:tabs>
        <w:ind w:left="2880" w:hanging="360"/>
      </w:pPr>
    </w:lvl>
    <w:lvl w:ilvl="4" w:tplc="E822FAB0" w:tentative="1">
      <w:start w:val="1"/>
      <w:numFmt w:val="lowerLetter"/>
      <w:lvlText w:val="%5."/>
      <w:lvlJc w:val="left"/>
      <w:pPr>
        <w:tabs>
          <w:tab w:val="num" w:pos="3600"/>
        </w:tabs>
        <w:ind w:left="3600" w:hanging="360"/>
      </w:pPr>
    </w:lvl>
    <w:lvl w:ilvl="5" w:tplc="ED9626C0" w:tentative="1">
      <w:start w:val="1"/>
      <w:numFmt w:val="lowerRoman"/>
      <w:lvlText w:val="%6."/>
      <w:lvlJc w:val="right"/>
      <w:pPr>
        <w:tabs>
          <w:tab w:val="num" w:pos="4320"/>
        </w:tabs>
        <w:ind w:left="4320" w:hanging="180"/>
      </w:pPr>
    </w:lvl>
    <w:lvl w:ilvl="6" w:tplc="E4F8B948" w:tentative="1">
      <w:start w:val="1"/>
      <w:numFmt w:val="decimal"/>
      <w:lvlText w:val="%7."/>
      <w:lvlJc w:val="left"/>
      <w:pPr>
        <w:tabs>
          <w:tab w:val="num" w:pos="5040"/>
        </w:tabs>
        <w:ind w:left="5040" w:hanging="360"/>
      </w:pPr>
    </w:lvl>
    <w:lvl w:ilvl="7" w:tplc="B6D8FEC0" w:tentative="1">
      <w:start w:val="1"/>
      <w:numFmt w:val="lowerLetter"/>
      <w:lvlText w:val="%8."/>
      <w:lvlJc w:val="left"/>
      <w:pPr>
        <w:tabs>
          <w:tab w:val="num" w:pos="5760"/>
        </w:tabs>
        <w:ind w:left="5760" w:hanging="360"/>
      </w:pPr>
    </w:lvl>
    <w:lvl w:ilvl="8" w:tplc="A6B62D12" w:tentative="1">
      <w:start w:val="1"/>
      <w:numFmt w:val="lowerRoman"/>
      <w:lvlText w:val="%9."/>
      <w:lvlJc w:val="right"/>
      <w:pPr>
        <w:tabs>
          <w:tab w:val="num" w:pos="6480"/>
        </w:tabs>
        <w:ind w:left="6480" w:hanging="180"/>
      </w:pPr>
    </w:lvl>
  </w:abstractNum>
  <w:abstractNum w:abstractNumId="100">
    <w:nsid w:val="7CE47767"/>
    <w:multiLevelType w:val="hybridMultilevel"/>
    <w:tmpl w:val="1DDC0574"/>
    <w:lvl w:ilvl="0" w:tplc="8760E61A">
      <w:start w:val="1"/>
      <w:numFmt w:val="decimal"/>
      <w:lvlText w:val="(%1)"/>
      <w:lvlJc w:val="left"/>
      <w:pPr>
        <w:tabs>
          <w:tab w:val="num" w:pos="360"/>
        </w:tabs>
        <w:ind w:left="284" w:hanging="284"/>
      </w:pPr>
      <w:rPr>
        <w:rFonts w:hint="default"/>
        <w:sz w:val="16"/>
        <w:szCs w:val="16"/>
        <w:effect w:val="none"/>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1">
    <w:nsid w:val="7E107822"/>
    <w:multiLevelType w:val="singleLevel"/>
    <w:tmpl w:val="30B616F2"/>
    <w:lvl w:ilvl="0">
      <w:start w:val="1"/>
      <w:numFmt w:val="decimal"/>
      <w:lvlText w:val="(%1)"/>
      <w:lvlJc w:val="left"/>
      <w:pPr>
        <w:tabs>
          <w:tab w:val="num" w:pos="567"/>
        </w:tabs>
        <w:ind w:left="284" w:hanging="284"/>
      </w:pPr>
      <w:rPr>
        <w:rFonts w:hint="default"/>
        <w:sz w:val="16"/>
        <w:szCs w:val="16"/>
        <w:effect w:val="none"/>
      </w:rPr>
    </w:lvl>
  </w:abstractNum>
  <w:num w:numId="1">
    <w:abstractNumId w:val="30"/>
  </w:num>
  <w:num w:numId="2">
    <w:abstractNumId w:val="58"/>
  </w:num>
  <w:num w:numId="3">
    <w:abstractNumId w:val="11"/>
  </w:num>
  <w:num w:numId="4">
    <w:abstractNumId w:val="66"/>
  </w:num>
  <w:num w:numId="5">
    <w:abstractNumId w:val="69"/>
  </w:num>
  <w:num w:numId="6">
    <w:abstractNumId w:val="60"/>
    <w:lvlOverride w:ilvl="0">
      <w:startOverride w:val="1"/>
    </w:lvlOverride>
  </w:num>
  <w:num w:numId="7">
    <w:abstractNumId w:val="37"/>
  </w:num>
  <w:num w:numId="8">
    <w:abstractNumId w:val="60"/>
    <w:lvlOverride w:ilvl="0">
      <w:startOverride w:val="1"/>
    </w:lvlOverride>
  </w:num>
  <w:num w:numId="9">
    <w:abstractNumId w:val="40"/>
  </w:num>
  <w:num w:numId="10">
    <w:abstractNumId w:val="32"/>
  </w:num>
  <w:num w:numId="11">
    <w:abstractNumId w:val="22"/>
  </w:num>
  <w:num w:numId="12">
    <w:abstractNumId w:val="48"/>
  </w:num>
  <w:num w:numId="13">
    <w:abstractNumId w:val="26"/>
  </w:num>
  <w:num w:numId="14">
    <w:abstractNumId w:val="84"/>
  </w:num>
  <w:num w:numId="15">
    <w:abstractNumId w:val="86"/>
  </w:num>
  <w:num w:numId="16">
    <w:abstractNumId w:val="73"/>
  </w:num>
  <w:num w:numId="17">
    <w:abstractNumId w:val="92"/>
  </w:num>
  <w:num w:numId="18">
    <w:abstractNumId w:val="97"/>
  </w:num>
  <w:num w:numId="19">
    <w:abstractNumId w:val="13"/>
  </w:num>
  <w:num w:numId="20">
    <w:abstractNumId w:val="2"/>
  </w:num>
  <w:num w:numId="21">
    <w:abstractNumId w:val="90"/>
  </w:num>
  <w:num w:numId="22">
    <w:abstractNumId w:val="38"/>
  </w:num>
  <w:num w:numId="23">
    <w:abstractNumId w:val="0"/>
  </w:num>
  <w:num w:numId="24">
    <w:abstractNumId w:val="5"/>
  </w:num>
  <w:num w:numId="25">
    <w:abstractNumId w:val="52"/>
  </w:num>
  <w:num w:numId="26">
    <w:abstractNumId w:val="8"/>
  </w:num>
  <w:num w:numId="27">
    <w:abstractNumId w:val="71"/>
  </w:num>
  <w:num w:numId="28">
    <w:abstractNumId w:val="10"/>
  </w:num>
  <w:num w:numId="29">
    <w:abstractNumId w:val="54"/>
  </w:num>
  <w:num w:numId="30">
    <w:abstractNumId w:val="87"/>
  </w:num>
  <w:num w:numId="31">
    <w:abstractNumId w:val="60"/>
  </w:num>
  <w:num w:numId="32">
    <w:abstractNumId w:val="24"/>
  </w:num>
  <w:num w:numId="33">
    <w:abstractNumId w:val="22"/>
    <w:lvlOverride w:ilvl="0">
      <w:startOverride w:val="1"/>
    </w:lvlOverride>
  </w:num>
  <w:num w:numId="34">
    <w:abstractNumId w:val="47"/>
  </w:num>
  <w:num w:numId="35">
    <w:abstractNumId w:val="55"/>
  </w:num>
  <w:num w:numId="36">
    <w:abstractNumId w:val="9"/>
  </w:num>
  <w:num w:numId="37">
    <w:abstractNumId w:val="0"/>
    <w:lvlOverride w:ilvl="0">
      <w:startOverride w:val="1"/>
    </w:lvlOverride>
  </w:num>
  <w:num w:numId="38">
    <w:abstractNumId w:val="95"/>
  </w:num>
  <w:num w:numId="39">
    <w:abstractNumId w:val="88"/>
    <w:lvlOverride w:ilvl="0">
      <w:startOverride w:val="1"/>
    </w:lvlOverride>
  </w:num>
  <w:num w:numId="40">
    <w:abstractNumId w:val="88"/>
    <w:lvlOverride w:ilvl="0">
      <w:startOverride w:val="1"/>
    </w:lvlOverride>
  </w:num>
  <w:num w:numId="41">
    <w:abstractNumId w:val="100"/>
  </w:num>
  <w:num w:numId="42">
    <w:abstractNumId w:val="53"/>
  </w:num>
  <w:num w:numId="43">
    <w:abstractNumId w:val="67"/>
  </w:num>
  <w:num w:numId="44">
    <w:abstractNumId w:val="59"/>
  </w:num>
  <w:num w:numId="45">
    <w:abstractNumId w:val="74"/>
  </w:num>
  <w:num w:numId="46">
    <w:abstractNumId w:val="79"/>
  </w:num>
  <w:num w:numId="47">
    <w:abstractNumId w:val="7"/>
  </w:num>
  <w:num w:numId="48">
    <w:abstractNumId w:val="83"/>
  </w:num>
  <w:num w:numId="49">
    <w:abstractNumId w:val="64"/>
  </w:num>
  <w:num w:numId="50">
    <w:abstractNumId w:val="49"/>
  </w:num>
  <w:num w:numId="51">
    <w:abstractNumId w:val="6"/>
  </w:num>
  <w:num w:numId="52">
    <w:abstractNumId w:val="82"/>
  </w:num>
  <w:num w:numId="53">
    <w:abstractNumId w:val="12"/>
  </w:num>
  <w:num w:numId="54">
    <w:abstractNumId w:val="27"/>
  </w:num>
  <w:num w:numId="55">
    <w:abstractNumId w:val="61"/>
  </w:num>
  <w:num w:numId="56">
    <w:abstractNumId w:val="44"/>
  </w:num>
  <w:num w:numId="57">
    <w:abstractNumId w:val="93"/>
  </w:num>
  <w:num w:numId="58">
    <w:abstractNumId w:val="16"/>
  </w:num>
  <w:num w:numId="59">
    <w:abstractNumId w:val="18"/>
  </w:num>
  <w:num w:numId="60">
    <w:abstractNumId w:val="56"/>
  </w:num>
  <w:num w:numId="61">
    <w:abstractNumId w:val="29"/>
  </w:num>
  <w:num w:numId="62">
    <w:abstractNumId w:val="51"/>
  </w:num>
  <w:num w:numId="63">
    <w:abstractNumId w:val="98"/>
  </w:num>
  <w:num w:numId="64">
    <w:abstractNumId w:val="75"/>
  </w:num>
  <w:num w:numId="65">
    <w:abstractNumId w:val="34"/>
  </w:num>
  <w:num w:numId="66">
    <w:abstractNumId w:val="77"/>
  </w:num>
  <w:num w:numId="67">
    <w:abstractNumId w:val="35"/>
  </w:num>
  <w:num w:numId="68">
    <w:abstractNumId w:val="17"/>
  </w:num>
  <w:num w:numId="69">
    <w:abstractNumId w:val="31"/>
  </w:num>
  <w:num w:numId="70">
    <w:abstractNumId w:val="99"/>
  </w:num>
  <w:num w:numId="71">
    <w:abstractNumId w:val="28"/>
  </w:num>
  <w:num w:numId="72">
    <w:abstractNumId w:val="91"/>
  </w:num>
  <w:num w:numId="73">
    <w:abstractNumId w:val="19"/>
  </w:num>
  <w:num w:numId="74">
    <w:abstractNumId w:val="85"/>
  </w:num>
  <w:num w:numId="75">
    <w:abstractNumId w:val="76"/>
  </w:num>
  <w:num w:numId="76">
    <w:abstractNumId w:val="65"/>
  </w:num>
  <w:num w:numId="77">
    <w:abstractNumId w:val="62"/>
  </w:num>
  <w:num w:numId="78">
    <w:abstractNumId w:val="33"/>
  </w:num>
  <w:num w:numId="79">
    <w:abstractNumId w:val="80"/>
  </w:num>
  <w:num w:numId="80">
    <w:abstractNumId w:val="3"/>
  </w:num>
  <w:num w:numId="81">
    <w:abstractNumId w:val="45"/>
  </w:num>
  <w:num w:numId="82">
    <w:abstractNumId w:val="4"/>
  </w:num>
  <w:num w:numId="83">
    <w:abstractNumId w:val="21"/>
  </w:num>
  <w:num w:numId="84">
    <w:abstractNumId w:val="57"/>
    <w:lvlOverride w:ilvl="0">
      <w:startOverride w:val="1"/>
    </w:lvlOverride>
  </w:num>
  <w:num w:numId="85">
    <w:abstractNumId w:val="25"/>
  </w:num>
  <w:num w:numId="86">
    <w:abstractNumId w:val="46"/>
  </w:num>
  <w:num w:numId="87">
    <w:abstractNumId w:val="43"/>
  </w:num>
  <w:num w:numId="88">
    <w:abstractNumId w:val="63"/>
  </w:num>
  <w:num w:numId="89">
    <w:abstractNumId w:val="14"/>
    <w:lvlOverride w:ilvl="0">
      <w:startOverride w:val="1"/>
    </w:lvlOverride>
  </w:num>
  <w:num w:numId="90">
    <w:abstractNumId w:val="81"/>
    <w:lvlOverride w:ilvl="0">
      <w:startOverride w:val="1"/>
    </w:lvlOverride>
  </w:num>
  <w:num w:numId="91">
    <w:abstractNumId w:val="15"/>
  </w:num>
  <w:num w:numId="92">
    <w:abstractNumId w:val="78"/>
  </w:num>
  <w:num w:numId="93">
    <w:abstractNumId w:val="39"/>
  </w:num>
  <w:num w:numId="94">
    <w:abstractNumId w:val="81"/>
    <w:lvlOverride w:ilvl="0">
      <w:startOverride w:val="1"/>
    </w:lvlOverride>
  </w:num>
  <w:num w:numId="95">
    <w:abstractNumId w:val="94"/>
  </w:num>
  <w:num w:numId="96">
    <w:abstractNumId w:val="42"/>
  </w:num>
  <w:num w:numId="97">
    <w:abstractNumId w:val="89"/>
    <w:lvlOverride w:ilvl="0">
      <w:startOverride w:val="1"/>
    </w:lvlOverride>
  </w:num>
  <w:num w:numId="98">
    <w:abstractNumId w:val="89"/>
  </w:num>
  <w:num w:numId="99">
    <w:abstractNumId w:val="96"/>
  </w:num>
  <w:num w:numId="100">
    <w:abstractNumId w:val="1"/>
  </w:num>
  <w:num w:numId="101">
    <w:abstractNumId w:val="50"/>
  </w:num>
  <w:num w:numId="102">
    <w:abstractNumId w:val="41"/>
  </w:num>
  <w:num w:numId="103">
    <w:abstractNumId w:val="23"/>
  </w:num>
  <w:num w:numId="104">
    <w:abstractNumId w:val="72"/>
  </w:num>
  <w:num w:numId="105">
    <w:abstractNumId w:val="101"/>
  </w:num>
  <w:num w:numId="106">
    <w:abstractNumId w:val="36"/>
  </w:num>
  <w:num w:numId="107">
    <w:abstractNumId w:val="66"/>
  </w:num>
  <w:num w:numId="108">
    <w:abstractNumId w:val="58"/>
  </w:num>
  <w:num w:numId="109">
    <w:abstractNumId w:val="68"/>
  </w:num>
  <w:num w:numId="110">
    <w:abstractNumId w:val="20"/>
  </w:num>
  <w:num w:numId="111">
    <w:abstractNumId w:val="30"/>
  </w:num>
  <w:num w:numId="112">
    <w:abstractNumId w:val="30"/>
  </w:num>
  <w:num w:numId="113">
    <w:abstractNumId w:val="7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78"/>
  <w:drawingGridVerticalSpacing w:val="106"/>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0A9"/>
    <w:rsid w:val="0000143B"/>
    <w:rsid w:val="000015EA"/>
    <w:rsid w:val="00001D0A"/>
    <w:rsid w:val="00002437"/>
    <w:rsid w:val="00002E0B"/>
    <w:rsid w:val="00002E9B"/>
    <w:rsid w:val="000030F6"/>
    <w:rsid w:val="00004AD0"/>
    <w:rsid w:val="00006332"/>
    <w:rsid w:val="000106D9"/>
    <w:rsid w:val="000120B6"/>
    <w:rsid w:val="00012ABA"/>
    <w:rsid w:val="00013FE1"/>
    <w:rsid w:val="0001461B"/>
    <w:rsid w:val="00016447"/>
    <w:rsid w:val="00016D98"/>
    <w:rsid w:val="00017A38"/>
    <w:rsid w:val="000203AC"/>
    <w:rsid w:val="00020AF9"/>
    <w:rsid w:val="00021C35"/>
    <w:rsid w:val="0002236B"/>
    <w:rsid w:val="000233B5"/>
    <w:rsid w:val="000237AC"/>
    <w:rsid w:val="0002380A"/>
    <w:rsid w:val="000272D2"/>
    <w:rsid w:val="00030593"/>
    <w:rsid w:val="000333D9"/>
    <w:rsid w:val="0003656E"/>
    <w:rsid w:val="00051CB9"/>
    <w:rsid w:val="00051CCD"/>
    <w:rsid w:val="00052AA3"/>
    <w:rsid w:val="00052CE6"/>
    <w:rsid w:val="00055E96"/>
    <w:rsid w:val="00056B55"/>
    <w:rsid w:val="000572DF"/>
    <w:rsid w:val="0006165B"/>
    <w:rsid w:val="00063D13"/>
    <w:rsid w:val="000642DC"/>
    <w:rsid w:val="000666AC"/>
    <w:rsid w:val="00070E64"/>
    <w:rsid w:val="000710B6"/>
    <w:rsid w:val="000720A8"/>
    <w:rsid w:val="00072459"/>
    <w:rsid w:val="000726CA"/>
    <w:rsid w:val="00072AA9"/>
    <w:rsid w:val="00073EC7"/>
    <w:rsid w:val="000745B1"/>
    <w:rsid w:val="00075A8F"/>
    <w:rsid w:val="000773EE"/>
    <w:rsid w:val="000809C0"/>
    <w:rsid w:val="000822E5"/>
    <w:rsid w:val="0008263B"/>
    <w:rsid w:val="00082AEC"/>
    <w:rsid w:val="00084C2B"/>
    <w:rsid w:val="00090D77"/>
    <w:rsid w:val="000910B3"/>
    <w:rsid w:val="0009298B"/>
    <w:rsid w:val="00093779"/>
    <w:rsid w:val="00096CC7"/>
    <w:rsid w:val="00097BDE"/>
    <w:rsid w:val="00097CED"/>
    <w:rsid w:val="000A2797"/>
    <w:rsid w:val="000A27AE"/>
    <w:rsid w:val="000A323B"/>
    <w:rsid w:val="000B02F0"/>
    <w:rsid w:val="000B34E7"/>
    <w:rsid w:val="000B61F2"/>
    <w:rsid w:val="000C046A"/>
    <w:rsid w:val="000C1F60"/>
    <w:rsid w:val="000C2670"/>
    <w:rsid w:val="000C373B"/>
    <w:rsid w:val="000C5E97"/>
    <w:rsid w:val="000C73CE"/>
    <w:rsid w:val="000D0276"/>
    <w:rsid w:val="000D04D5"/>
    <w:rsid w:val="000D20B2"/>
    <w:rsid w:val="000D247E"/>
    <w:rsid w:val="000D2611"/>
    <w:rsid w:val="000D570C"/>
    <w:rsid w:val="000D582E"/>
    <w:rsid w:val="000D5D9F"/>
    <w:rsid w:val="000D6AE4"/>
    <w:rsid w:val="000D7F24"/>
    <w:rsid w:val="000E2ABE"/>
    <w:rsid w:val="000E303E"/>
    <w:rsid w:val="000E3E77"/>
    <w:rsid w:val="000E5F66"/>
    <w:rsid w:val="000E6CA1"/>
    <w:rsid w:val="000E7A02"/>
    <w:rsid w:val="000F07F0"/>
    <w:rsid w:val="000F0C10"/>
    <w:rsid w:val="000F143E"/>
    <w:rsid w:val="000F3A86"/>
    <w:rsid w:val="000F4959"/>
    <w:rsid w:val="000F4A84"/>
    <w:rsid w:val="000F4B88"/>
    <w:rsid w:val="000F50D5"/>
    <w:rsid w:val="000F5E99"/>
    <w:rsid w:val="001016FE"/>
    <w:rsid w:val="00111083"/>
    <w:rsid w:val="00112271"/>
    <w:rsid w:val="00113BB1"/>
    <w:rsid w:val="001150C9"/>
    <w:rsid w:val="00115AAE"/>
    <w:rsid w:val="00115E1D"/>
    <w:rsid w:val="00116E97"/>
    <w:rsid w:val="0011752F"/>
    <w:rsid w:val="00117BA8"/>
    <w:rsid w:val="0012047E"/>
    <w:rsid w:val="0012260D"/>
    <w:rsid w:val="00122B07"/>
    <w:rsid w:val="00124479"/>
    <w:rsid w:val="001249F6"/>
    <w:rsid w:val="00132302"/>
    <w:rsid w:val="001346DD"/>
    <w:rsid w:val="00134C2E"/>
    <w:rsid w:val="001369F2"/>
    <w:rsid w:val="00136A01"/>
    <w:rsid w:val="00137F3B"/>
    <w:rsid w:val="001406F3"/>
    <w:rsid w:val="0014142C"/>
    <w:rsid w:val="00143C8B"/>
    <w:rsid w:val="00146041"/>
    <w:rsid w:val="00146ACA"/>
    <w:rsid w:val="00146FE3"/>
    <w:rsid w:val="001519C0"/>
    <w:rsid w:val="00152FAE"/>
    <w:rsid w:val="00153518"/>
    <w:rsid w:val="001544B3"/>
    <w:rsid w:val="00154A91"/>
    <w:rsid w:val="00154F96"/>
    <w:rsid w:val="00155CC0"/>
    <w:rsid w:val="001662D8"/>
    <w:rsid w:val="00166790"/>
    <w:rsid w:val="00167C1F"/>
    <w:rsid w:val="00170033"/>
    <w:rsid w:val="001712EC"/>
    <w:rsid w:val="001729D0"/>
    <w:rsid w:val="00172B09"/>
    <w:rsid w:val="00173765"/>
    <w:rsid w:val="001813B2"/>
    <w:rsid w:val="001827BE"/>
    <w:rsid w:val="00183804"/>
    <w:rsid w:val="00183F69"/>
    <w:rsid w:val="0018445F"/>
    <w:rsid w:val="001849ED"/>
    <w:rsid w:val="0018705D"/>
    <w:rsid w:val="00190C51"/>
    <w:rsid w:val="00190DB4"/>
    <w:rsid w:val="0019237E"/>
    <w:rsid w:val="001959D7"/>
    <w:rsid w:val="00197267"/>
    <w:rsid w:val="00197F85"/>
    <w:rsid w:val="001A007F"/>
    <w:rsid w:val="001A0C7E"/>
    <w:rsid w:val="001A15B9"/>
    <w:rsid w:val="001A4FDA"/>
    <w:rsid w:val="001A576B"/>
    <w:rsid w:val="001A604B"/>
    <w:rsid w:val="001A6BB1"/>
    <w:rsid w:val="001A7DB3"/>
    <w:rsid w:val="001B00FC"/>
    <w:rsid w:val="001B1875"/>
    <w:rsid w:val="001B5960"/>
    <w:rsid w:val="001B654E"/>
    <w:rsid w:val="001C01D3"/>
    <w:rsid w:val="001C0795"/>
    <w:rsid w:val="001C1075"/>
    <w:rsid w:val="001C10C9"/>
    <w:rsid w:val="001C26C3"/>
    <w:rsid w:val="001C365B"/>
    <w:rsid w:val="001C39D3"/>
    <w:rsid w:val="001D0411"/>
    <w:rsid w:val="001D12C6"/>
    <w:rsid w:val="001D2CD4"/>
    <w:rsid w:val="001D4BE4"/>
    <w:rsid w:val="001D523A"/>
    <w:rsid w:val="001E23AB"/>
    <w:rsid w:val="001E2E72"/>
    <w:rsid w:val="001E33D1"/>
    <w:rsid w:val="001E385F"/>
    <w:rsid w:val="001E3F9A"/>
    <w:rsid w:val="001E4070"/>
    <w:rsid w:val="001E640E"/>
    <w:rsid w:val="001F27D1"/>
    <w:rsid w:val="001F3F2C"/>
    <w:rsid w:val="001F7775"/>
    <w:rsid w:val="001F7835"/>
    <w:rsid w:val="00200E99"/>
    <w:rsid w:val="00201658"/>
    <w:rsid w:val="002127BB"/>
    <w:rsid w:val="002154D8"/>
    <w:rsid w:val="0021649A"/>
    <w:rsid w:val="002165F3"/>
    <w:rsid w:val="00217A99"/>
    <w:rsid w:val="00217D80"/>
    <w:rsid w:val="00222EFD"/>
    <w:rsid w:val="0022309F"/>
    <w:rsid w:val="00223961"/>
    <w:rsid w:val="0022448A"/>
    <w:rsid w:val="002249C8"/>
    <w:rsid w:val="00224E61"/>
    <w:rsid w:val="002251FA"/>
    <w:rsid w:val="0022688C"/>
    <w:rsid w:val="002275A1"/>
    <w:rsid w:val="002307AC"/>
    <w:rsid w:val="00230BDE"/>
    <w:rsid w:val="00233824"/>
    <w:rsid w:val="00233BB2"/>
    <w:rsid w:val="00234D70"/>
    <w:rsid w:val="00236880"/>
    <w:rsid w:val="00236F99"/>
    <w:rsid w:val="002411F3"/>
    <w:rsid w:val="0024250F"/>
    <w:rsid w:val="00242F13"/>
    <w:rsid w:val="00243779"/>
    <w:rsid w:val="00243A14"/>
    <w:rsid w:val="00247DEE"/>
    <w:rsid w:val="002513ED"/>
    <w:rsid w:val="00251979"/>
    <w:rsid w:val="00251CE4"/>
    <w:rsid w:val="00252E88"/>
    <w:rsid w:val="00255080"/>
    <w:rsid w:val="0025552C"/>
    <w:rsid w:val="00256DCE"/>
    <w:rsid w:val="00257312"/>
    <w:rsid w:val="002604AB"/>
    <w:rsid w:val="00261ADD"/>
    <w:rsid w:val="002624BD"/>
    <w:rsid w:val="00263B5F"/>
    <w:rsid w:val="002653A2"/>
    <w:rsid w:val="00265B21"/>
    <w:rsid w:val="00274F51"/>
    <w:rsid w:val="00276D16"/>
    <w:rsid w:val="00277B7C"/>
    <w:rsid w:val="00281D0B"/>
    <w:rsid w:val="00283024"/>
    <w:rsid w:val="002859FB"/>
    <w:rsid w:val="00286D40"/>
    <w:rsid w:val="00290015"/>
    <w:rsid w:val="00293028"/>
    <w:rsid w:val="00294E64"/>
    <w:rsid w:val="00295E1C"/>
    <w:rsid w:val="00297A58"/>
    <w:rsid w:val="002A0355"/>
    <w:rsid w:val="002A1847"/>
    <w:rsid w:val="002A1DE7"/>
    <w:rsid w:val="002A1DE9"/>
    <w:rsid w:val="002A1F17"/>
    <w:rsid w:val="002A237C"/>
    <w:rsid w:val="002A3BB1"/>
    <w:rsid w:val="002A46BD"/>
    <w:rsid w:val="002A50D8"/>
    <w:rsid w:val="002A62B2"/>
    <w:rsid w:val="002A6593"/>
    <w:rsid w:val="002A7190"/>
    <w:rsid w:val="002B3005"/>
    <w:rsid w:val="002C0557"/>
    <w:rsid w:val="002C4DE0"/>
    <w:rsid w:val="002C72C1"/>
    <w:rsid w:val="002D36C5"/>
    <w:rsid w:val="002D62A8"/>
    <w:rsid w:val="002E0D47"/>
    <w:rsid w:val="002E14E6"/>
    <w:rsid w:val="002E3DE4"/>
    <w:rsid w:val="002E49C0"/>
    <w:rsid w:val="002E5D5A"/>
    <w:rsid w:val="002E654B"/>
    <w:rsid w:val="002F1164"/>
    <w:rsid w:val="002F1E67"/>
    <w:rsid w:val="002F2783"/>
    <w:rsid w:val="002F2EB1"/>
    <w:rsid w:val="002F39AC"/>
    <w:rsid w:val="002F39FE"/>
    <w:rsid w:val="002F4C2C"/>
    <w:rsid w:val="00300213"/>
    <w:rsid w:val="00301ACE"/>
    <w:rsid w:val="00302408"/>
    <w:rsid w:val="00306308"/>
    <w:rsid w:val="003064D0"/>
    <w:rsid w:val="00312A0E"/>
    <w:rsid w:val="00314071"/>
    <w:rsid w:val="003149E5"/>
    <w:rsid w:val="0031725A"/>
    <w:rsid w:val="003237A0"/>
    <w:rsid w:val="00327243"/>
    <w:rsid w:val="00332949"/>
    <w:rsid w:val="0033655E"/>
    <w:rsid w:val="003369E5"/>
    <w:rsid w:val="00342ACC"/>
    <w:rsid w:val="0034315E"/>
    <w:rsid w:val="00343656"/>
    <w:rsid w:val="00344D76"/>
    <w:rsid w:val="00351A06"/>
    <w:rsid w:val="00351BF8"/>
    <w:rsid w:val="00354741"/>
    <w:rsid w:val="00354D38"/>
    <w:rsid w:val="00355E25"/>
    <w:rsid w:val="00355FB7"/>
    <w:rsid w:val="00356D06"/>
    <w:rsid w:val="00356D85"/>
    <w:rsid w:val="00356FCB"/>
    <w:rsid w:val="00357AB3"/>
    <w:rsid w:val="003602FA"/>
    <w:rsid w:val="00360CDC"/>
    <w:rsid w:val="003630A5"/>
    <w:rsid w:val="003642EE"/>
    <w:rsid w:val="00365B64"/>
    <w:rsid w:val="00367659"/>
    <w:rsid w:val="003702EB"/>
    <w:rsid w:val="00371ED0"/>
    <w:rsid w:val="00374C7E"/>
    <w:rsid w:val="00374F56"/>
    <w:rsid w:val="003774CB"/>
    <w:rsid w:val="00385FAC"/>
    <w:rsid w:val="00390614"/>
    <w:rsid w:val="00391A9A"/>
    <w:rsid w:val="0039228E"/>
    <w:rsid w:val="00394B0B"/>
    <w:rsid w:val="0039663B"/>
    <w:rsid w:val="003973AF"/>
    <w:rsid w:val="003A0737"/>
    <w:rsid w:val="003A276F"/>
    <w:rsid w:val="003A4E4A"/>
    <w:rsid w:val="003A50B4"/>
    <w:rsid w:val="003A66A4"/>
    <w:rsid w:val="003B006F"/>
    <w:rsid w:val="003B2BE3"/>
    <w:rsid w:val="003B58C9"/>
    <w:rsid w:val="003C0B64"/>
    <w:rsid w:val="003C1836"/>
    <w:rsid w:val="003C3308"/>
    <w:rsid w:val="003C6785"/>
    <w:rsid w:val="003C6932"/>
    <w:rsid w:val="003C6DD9"/>
    <w:rsid w:val="003C7083"/>
    <w:rsid w:val="003D1EB6"/>
    <w:rsid w:val="003D25CF"/>
    <w:rsid w:val="003D3BDE"/>
    <w:rsid w:val="003D3EE0"/>
    <w:rsid w:val="003D4091"/>
    <w:rsid w:val="003D5089"/>
    <w:rsid w:val="003D7283"/>
    <w:rsid w:val="003E1368"/>
    <w:rsid w:val="003E188B"/>
    <w:rsid w:val="003E24E7"/>
    <w:rsid w:val="003E28E4"/>
    <w:rsid w:val="003E3F0A"/>
    <w:rsid w:val="003E44B6"/>
    <w:rsid w:val="003E5E5A"/>
    <w:rsid w:val="003E6CD8"/>
    <w:rsid w:val="003E7B4B"/>
    <w:rsid w:val="003F0574"/>
    <w:rsid w:val="003F1ADB"/>
    <w:rsid w:val="003F1CAB"/>
    <w:rsid w:val="003F29C9"/>
    <w:rsid w:val="003F5DCB"/>
    <w:rsid w:val="003F6BC7"/>
    <w:rsid w:val="003F71F3"/>
    <w:rsid w:val="00402011"/>
    <w:rsid w:val="00403413"/>
    <w:rsid w:val="00404F6B"/>
    <w:rsid w:val="00406B7C"/>
    <w:rsid w:val="00407AF5"/>
    <w:rsid w:val="004109FD"/>
    <w:rsid w:val="00411808"/>
    <w:rsid w:val="00411CB6"/>
    <w:rsid w:val="00412F62"/>
    <w:rsid w:val="00414642"/>
    <w:rsid w:val="00417C6B"/>
    <w:rsid w:val="0042235D"/>
    <w:rsid w:val="0042666D"/>
    <w:rsid w:val="00427A4C"/>
    <w:rsid w:val="00432E83"/>
    <w:rsid w:val="0043385C"/>
    <w:rsid w:val="004352A6"/>
    <w:rsid w:val="00435CE5"/>
    <w:rsid w:val="004362BC"/>
    <w:rsid w:val="004377B5"/>
    <w:rsid w:val="00441B67"/>
    <w:rsid w:val="00443C46"/>
    <w:rsid w:val="0044514B"/>
    <w:rsid w:val="00445A82"/>
    <w:rsid w:val="00446219"/>
    <w:rsid w:val="004469D4"/>
    <w:rsid w:val="004519C6"/>
    <w:rsid w:val="0045211A"/>
    <w:rsid w:val="0045270C"/>
    <w:rsid w:val="00452736"/>
    <w:rsid w:val="00453FF1"/>
    <w:rsid w:val="00455A68"/>
    <w:rsid w:val="00455EB8"/>
    <w:rsid w:val="00460310"/>
    <w:rsid w:val="00463A79"/>
    <w:rsid w:val="00464BE2"/>
    <w:rsid w:val="00466C96"/>
    <w:rsid w:val="00474D0C"/>
    <w:rsid w:val="00477284"/>
    <w:rsid w:val="0048178F"/>
    <w:rsid w:val="00490DDF"/>
    <w:rsid w:val="00490EEF"/>
    <w:rsid w:val="004916E3"/>
    <w:rsid w:val="004957E5"/>
    <w:rsid w:val="004A21D9"/>
    <w:rsid w:val="004A22F8"/>
    <w:rsid w:val="004A3C59"/>
    <w:rsid w:val="004A5402"/>
    <w:rsid w:val="004A7559"/>
    <w:rsid w:val="004A7EB3"/>
    <w:rsid w:val="004B012E"/>
    <w:rsid w:val="004B08E1"/>
    <w:rsid w:val="004B14F3"/>
    <w:rsid w:val="004B1F90"/>
    <w:rsid w:val="004B4CEF"/>
    <w:rsid w:val="004B729F"/>
    <w:rsid w:val="004C13E2"/>
    <w:rsid w:val="004C5A32"/>
    <w:rsid w:val="004C6D60"/>
    <w:rsid w:val="004D2198"/>
    <w:rsid w:val="004D7A1F"/>
    <w:rsid w:val="004E394F"/>
    <w:rsid w:val="004E3D3E"/>
    <w:rsid w:val="004E59C3"/>
    <w:rsid w:val="004F099E"/>
    <w:rsid w:val="004F0C28"/>
    <w:rsid w:val="004F14A1"/>
    <w:rsid w:val="004F39CE"/>
    <w:rsid w:val="004F499E"/>
    <w:rsid w:val="004F594F"/>
    <w:rsid w:val="004F7259"/>
    <w:rsid w:val="00500DAF"/>
    <w:rsid w:val="00503B87"/>
    <w:rsid w:val="005116CD"/>
    <w:rsid w:val="00512F8D"/>
    <w:rsid w:val="00520F98"/>
    <w:rsid w:val="005254BE"/>
    <w:rsid w:val="005317F3"/>
    <w:rsid w:val="0053325D"/>
    <w:rsid w:val="005371B4"/>
    <w:rsid w:val="00545313"/>
    <w:rsid w:val="005459CC"/>
    <w:rsid w:val="00547418"/>
    <w:rsid w:val="00547D07"/>
    <w:rsid w:val="005504D7"/>
    <w:rsid w:val="005516F1"/>
    <w:rsid w:val="00553004"/>
    <w:rsid w:val="00553721"/>
    <w:rsid w:val="0056220A"/>
    <w:rsid w:val="005639B1"/>
    <w:rsid w:val="00564D20"/>
    <w:rsid w:val="00565F0F"/>
    <w:rsid w:val="00565F5F"/>
    <w:rsid w:val="005702D0"/>
    <w:rsid w:val="00571BA3"/>
    <w:rsid w:val="00571F90"/>
    <w:rsid w:val="0057360A"/>
    <w:rsid w:val="00575032"/>
    <w:rsid w:val="00580BB2"/>
    <w:rsid w:val="00584783"/>
    <w:rsid w:val="00585437"/>
    <w:rsid w:val="00585C36"/>
    <w:rsid w:val="0058799E"/>
    <w:rsid w:val="00587B97"/>
    <w:rsid w:val="00593206"/>
    <w:rsid w:val="00596D2C"/>
    <w:rsid w:val="005A0366"/>
    <w:rsid w:val="005A0CCE"/>
    <w:rsid w:val="005A45B4"/>
    <w:rsid w:val="005A53BA"/>
    <w:rsid w:val="005A7924"/>
    <w:rsid w:val="005B291D"/>
    <w:rsid w:val="005B2C72"/>
    <w:rsid w:val="005B56AE"/>
    <w:rsid w:val="005B61E2"/>
    <w:rsid w:val="005B6403"/>
    <w:rsid w:val="005C2E16"/>
    <w:rsid w:val="005C3003"/>
    <w:rsid w:val="005C3299"/>
    <w:rsid w:val="005C4FB7"/>
    <w:rsid w:val="005C6389"/>
    <w:rsid w:val="005D32C4"/>
    <w:rsid w:val="005D45A1"/>
    <w:rsid w:val="005D4DBB"/>
    <w:rsid w:val="005D58A1"/>
    <w:rsid w:val="005D593F"/>
    <w:rsid w:val="005D5CBA"/>
    <w:rsid w:val="005D6934"/>
    <w:rsid w:val="005D7D70"/>
    <w:rsid w:val="005E0398"/>
    <w:rsid w:val="005E174A"/>
    <w:rsid w:val="005E1FB4"/>
    <w:rsid w:val="005E24AA"/>
    <w:rsid w:val="005E3D2D"/>
    <w:rsid w:val="005E4040"/>
    <w:rsid w:val="005E4384"/>
    <w:rsid w:val="005E7520"/>
    <w:rsid w:val="005E78A5"/>
    <w:rsid w:val="005F376B"/>
    <w:rsid w:val="005F6F43"/>
    <w:rsid w:val="005F71F1"/>
    <w:rsid w:val="0060147C"/>
    <w:rsid w:val="00602A17"/>
    <w:rsid w:val="00602E95"/>
    <w:rsid w:val="00602FC2"/>
    <w:rsid w:val="0060342B"/>
    <w:rsid w:val="00603602"/>
    <w:rsid w:val="00604022"/>
    <w:rsid w:val="00605133"/>
    <w:rsid w:val="00605867"/>
    <w:rsid w:val="00606A4B"/>
    <w:rsid w:val="006078DE"/>
    <w:rsid w:val="00610B1C"/>
    <w:rsid w:val="0061370B"/>
    <w:rsid w:val="00613BCE"/>
    <w:rsid w:val="0061403A"/>
    <w:rsid w:val="0061684D"/>
    <w:rsid w:val="0061752B"/>
    <w:rsid w:val="00617CC8"/>
    <w:rsid w:val="006214D1"/>
    <w:rsid w:val="00626B11"/>
    <w:rsid w:val="00632BA9"/>
    <w:rsid w:val="0063325F"/>
    <w:rsid w:val="00633E58"/>
    <w:rsid w:val="0064065D"/>
    <w:rsid w:val="00645046"/>
    <w:rsid w:val="0064730C"/>
    <w:rsid w:val="0065097A"/>
    <w:rsid w:val="006509F7"/>
    <w:rsid w:val="00652676"/>
    <w:rsid w:val="006540A9"/>
    <w:rsid w:val="006557BC"/>
    <w:rsid w:val="00656D3E"/>
    <w:rsid w:val="00656DDA"/>
    <w:rsid w:val="00657943"/>
    <w:rsid w:val="00657F2B"/>
    <w:rsid w:val="00660754"/>
    <w:rsid w:val="00663E32"/>
    <w:rsid w:val="00666DFA"/>
    <w:rsid w:val="00672DAC"/>
    <w:rsid w:val="006730CA"/>
    <w:rsid w:val="006738A9"/>
    <w:rsid w:val="00676344"/>
    <w:rsid w:val="006801C6"/>
    <w:rsid w:val="00685ECB"/>
    <w:rsid w:val="006874AD"/>
    <w:rsid w:val="006906CA"/>
    <w:rsid w:val="0069165A"/>
    <w:rsid w:val="00692474"/>
    <w:rsid w:val="00696285"/>
    <w:rsid w:val="006A02E6"/>
    <w:rsid w:val="006A3567"/>
    <w:rsid w:val="006A6AE3"/>
    <w:rsid w:val="006A7370"/>
    <w:rsid w:val="006A7B84"/>
    <w:rsid w:val="006B135A"/>
    <w:rsid w:val="006B196C"/>
    <w:rsid w:val="006B235E"/>
    <w:rsid w:val="006B2678"/>
    <w:rsid w:val="006B529A"/>
    <w:rsid w:val="006B6D4F"/>
    <w:rsid w:val="006C094C"/>
    <w:rsid w:val="006C0B16"/>
    <w:rsid w:val="006C4077"/>
    <w:rsid w:val="006C68E3"/>
    <w:rsid w:val="006C77A8"/>
    <w:rsid w:val="006C7ED4"/>
    <w:rsid w:val="006D3BB5"/>
    <w:rsid w:val="006D4A20"/>
    <w:rsid w:val="006D4AAB"/>
    <w:rsid w:val="006D644A"/>
    <w:rsid w:val="006D71AB"/>
    <w:rsid w:val="006E01A3"/>
    <w:rsid w:val="006F0536"/>
    <w:rsid w:val="006F0A90"/>
    <w:rsid w:val="006F0D46"/>
    <w:rsid w:val="006F4402"/>
    <w:rsid w:val="006F4CE3"/>
    <w:rsid w:val="006F541A"/>
    <w:rsid w:val="006F7606"/>
    <w:rsid w:val="006F76CF"/>
    <w:rsid w:val="007015F0"/>
    <w:rsid w:val="00703312"/>
    <w:rsid w:val="00712172"/>
    <w:rsid w:val="007127B3"/>
    <w:rsid w:val="00713C37"/>
    <w:rsid w:val="00714205"/>
    <w:rsid w:val="00714F47"/>
    <w:rsid w:val="00714FF2"/>
    <w:rsid w:val="0071595E"/>
    <w:rsid w:val="00716981"/>
    <w:rsid w:val="00716D25"/>
    <w:rsid w:val="00720DC9"/>
    <w:rsid w:val="00724618"/>
    <w:rsid w:val="00724D82"/>
    <w:rsid w:val="00725C6C"/>
    <w:rsid w:val="00725CC6"/>
    <w:rsid w:val="00725D6A"/>
    <w:rsid w:val="007270B6"/>
    <w:rsid w:val="00733AC7"/>
    <w:rsid w:val="00737828"/>
    <w:rsid w:val="0073799E"/>
    <w:rsid w:val="00740B9C"/>
    <w:rsid w:val="00741136"/>
    <w:rsid w:val="007423F5"/>
    <w:rsid w:val="00745F76"/>
    <w:rsid w:val="00747BF3"/>
    <w:rsid w:val="00751CA6"/>
    <w:rsid w:val="007526F9"/>
    <w:rsid w:val="00752C59"/>
    <w:rsid w:val="0075333A"/>
    <w:rsid w:val="00753B5C"/>
    <w:rsid w:val="00755EBD"/>
    <w:rsid w:val="00755F93"/>
    <w:rsid w:val="0075754A"/>
    <w:rsid w:val="007615CC"/>
    <w:rsid w:val="00761949"/>
    <w:rsid w:val="00761AB8"/>
    <w:rsid w:val="00765E17"/>
    <w:rsid w:val="007707EA"/>
    <w:rsid w:val="007728D6"/>
    <w:rsid w:val="00772F80"/>
    <w:rsid w:val="00774A9D"/>
    <w:rsid w:val="00774AFA"/>
    <w:rsid w:val="00774CBF"/>
    <w:rsid w:val="00781FEF"/>
    <w:rsid w:val="00793690"/>
    <w:rsid w:val="007A1826"/>
    <w:rsid w:val="007A474C"/>
    <w:rsid w:val="007A4D20"/>
    <w:rsid w:val="007A76E2"/>
    <w:rsid w:val="007A7838"/>
    <w:rsid w:val="007B220D"/>
    <w:rsid w:val="007B3FF5"/>
    <w:rsid w:val="007B404D"/>
    <w:rsid w:val="007B5210"/>
    <w:rsid w:val="007B55BF"/>
    <w:rsid w:val="007B69B5"/>
    <w:rsid w:val="007C0554"/>
    <w:rsid w:val="007C2BE2"/>
    <w:rsid w:val="007C4924"/>
    <w:rsid w:val="007C51E6"/>
    <w:rsid w:val="007C5479"/>
    <w:rsid w:val="007C624C"/>
    <w:rsid w:val="007D3A2A"/>
    <w:rsid w:val="007D3D8F"/>
    <w:rsid w:val="007D5D83"/>
    <w:rsid w:val="007D60DC"/>
    <w:rsid w:val="007E26E6"/>
    <w:rsid w:val="007E3D0D"/>
    <w:rsid w:val="007E412C"/>
    <w:rsid w:val="007E42B0"/>
    <w:rsid w:val="007E49BD"/>
    <w:rsid w:val="007E52DA"/>
    <w:rsid w:val="007F2502"/>
    <w:rsid w:val="007F3D69"/>
    <w:rsid w:val="007F42C4"/>
    <w:rsid w:val="007F6628"/>
    <w:rsid w:val="007F772A"/>
    <w:rsid w:val="007F7EA6"/>
    <w:rsid w:val="00801066"/>
    <w:rsid w:val="00801F9A"/>
    <w:rsid w:val="00804BC8"/>
    <w:rsid w:val="00806D9E"/>
    <w:rsid w:val="00812B5D"/>
    <w:rsid w:val="00812C06"/>
    <w:rsid w:val="0081310B"/>
    <w:rsid w:val="008176F3"/>
    <w:rsid w:val="00822E5B"/>
    <w:rsid w:val="00823F2B"/>
    <w:rsid w:val="00824E06"/>
    <w:rsid w:val="0082770D"/>
    <w:rsid w:val="008328E4"/>
    <w:rsid w:val="008348D9"/>
    <w:rsid w:val="00835137"/>
    <w:rsid w:val="008356F6"/>
    <w:rsid w:val="00837434"/>
    <w:rsid w:val="008378FD"/>
    <w:rsid w:val="0084175F"/>
    <w:rsid w:val="00841E32"/>
    <w:rsid w:val="0084266A"/>
    <w:rsid w:val="00846744"/>
    <w:rsid w:val="0085078F"/>
    <w:rsid w:val="00850F01"/>
    <w:rsid w:val="008519D1"/>
    <w:rsid w:val="00852623"/>
    <w:rsid w:val="00856D71"/>
    <w:rsid w:val="00856F79"/>
    <w:rsid w:val="00860027"/>
    <w:rsid w:val="00860785"/>
    <w:rsid w:val="00861027"/>
    <w:rsid w:val="00861C6A"/>
    <w:rsid w:val="0086435C"/>
    <w:rsid w:val="0086595D"/>
    <w:rsid w:val="0086678D"/>
    <w:rsid w:val="00871EE0"/>
    <w:rsid w:val="00873045"/>
    <w:rsid w:val="0087386F"/>
    <w:rsid w:val="00873BE0"/>
    <w:rsid w:val="008749AB"/>
    <w:rsid w:val="00875936"/>
    <w:rsid w:val="00880553"/>
    <w:rsid w:val="00880FC3"/>
    <w:rsid w:val="0088190A"/>
    <w:rsid w:val="008825DF"/>
    <w:rsid w:val="008843DE"/>
    <w:rsid w:val="00890CBF"/>
    <w:rsid w:val="00891119"/>
    <w:rsid w:val="00891BEE"/>
    <w:rsid w:val="00892BB7"/>
    <w:rsid w:val="00893AB3"/>
    <w:rsid w:val="00893FAB"/>
    <w:rsid w:val="00894A0E"/>
    <w:rsid w:val="0089504F"/>
    <w:rsid w:val="00897D49"/>
    <w:rsid w:val="008A0478"/>
    <w:rsid w:val="008A41E8"/>
    <w:rsid w:val="008A45E5"/>
    <w:rsid w:val="008A6826"/>
    <w:rsid w:val="008B2B01"/>
    <w:rsid w:val="008B6131"/>
    <w:rsid w:val="008C01F3"/>
    <w:rsid w:val="008C2645"/>
    <w:rsid w:val="008C73A9"/>
    <w:rsid w:val="008D0E2B"/>
    <w:rsid w:val="008D1438"/>
    <w:rsid w:val="008D1F05"/>
    <w:rsid w:val="008D255B"/>
    <w:rsid w:val="008D2D8A"/>
    <w:rsid w:val="008D2E54"/>
    <w:rsid w:val="008D2E84"/>
    <w:rsid w:val="008D5AC3"/>
    <w:rsid w:val="008D663D"/>
    <w:rsid w:val="008E034B"/>
    <w:rsid w:val="008E0B94"/>
    <w:rsid w:val="008E696C"/>
    <w:rsid w:val="008E7EE8"/>
    <w:rsid w:val="008F31F0"/>
    <w:rsid w:val="008F34B3"/>
    <w:rsid w:val="009001A9"/>
    <w:rsid w:val="009012F5"/>
    <w:rsid w:val="00904FC2"/>
    <w:rsid w:val="00905A60"/>
    <w:rsid w:val="00907811"/>
    <w:rsid w:val="00916E3C"/>
    <w:rsid w:val="009171B4"/>
    <w:rsid w:val="00920530"/>
    <w:rsid w:val="00920D37"/>
    <w:rsid w:val="00921332"/>
    <w:rsid w:val="0092199F"/>
    <w:rsid w:val="00924F83"/>
    <w:rsid w:val="00926403"/>
    <w:rsid w:val="00926B48"/>
    <w:rsid w:val="009278F5"/>
    <w:rsid w:val="00927C0C"/>
    <w:rsid w:val="00931C16"/>
    <w:rsid w:val="009334C4"/>
    <w:rsid w:val="00934AD7"/>
    <w:rsid w:val="00941536"/>
    <w:rsid w:val="00942A39"/>
    <w:rsid w:val="00943D1B"/>
    <w:rsid w:val="009455D4"/>
    <w:rsid w:val="0094672B"/>
    <w:rsid w:val="009469F9"/>
    <w:rsid w:val="0095239B"/>
    <w:rsid w:val="0095343B"/>
    <w:rsid w:val="0095631C"/>
    <w:rsid w:val="00956F96"/>
    <w:rsid w:val="009575EB"/>
    <w:rsid w:val="00961530"/>
    <w:rsid w:val="00963F70"/>
    <w:rsid w:val="009665A5"/>
    <w:rsid w:val="00970354"/>
    <w:rsid w:val="009715C7"/>
    <w:rsid w:val="00972A34"/>
    <w:rsid w:val="0097322E"/>
    <w:rsid w:val="00975557"/>
    <w:rsid w:val="00980373"/>
    <w:rsid w:val="00983660"/>
    <w:rsid w:val="009836C9"/>
    <w:rsid w:val="0098417F"/>
    <w:rsid w:val="00987E19"/>
    <w:rsid w:val="009903E4"/>
    <w:rsid w:val="00990CA6"/>
    <w:rsid w:val="00990F47"/>
    <w:rsid w:val="00991AE3"/>
    <w:rsid w:val="00991B29"/>
    <w:rsid w:val="00991FBE"/>
    <w:rsid w:val="009923F2"/>
    <w:rsid w:val="009943D4"/>
    <w:rsid w:val="00997930"/>
    <w:rsid w:val="00997C3F"/>
    <w:rsid w:val="009A2D29"/>
    <w:rsid w:val="009A2EED"/>
    <w:rsid w:val="009A6760"/>
    <w:rsid w:val="009A783A"/>
    <w:rsid w:val="009A7CF9"/>
    <w:rsid w:val="009B11B6"/>
    <w:rsid w:val="009B6853"/>
    <w:rsid w:val="009B7C0F"/>
    <w:rsid w:val="009C0DD7"/>
    <w:rsid w:val="009C547D"/>
    <w:rsid w:val="009C6D67"/>
    <w:rsid w:val="009D0304"/>
    <w:rsid w:val="009D03C1"/>
    <w:rsid w:val="009D133E"/>
    <w:rsid w:val="009D2581"/>
    <w:rsid w:val="009D4205"/>
    <w:rsid w:val="009D4C62"/>
    <w:rsid w:val="009D59BA"/>
    <w:rsid w:val="009D657D"/>
    <w:rsid w:val="009E019F"/>
    <w:rsid w:val="009E3239"/>
    <w:rsid w:val="009F0374"/>
    <w:rsid w:val="009F2952"/>
    <w:rsid w:val="009F7690"/>
    <w:rsid w:val="009F777F"/>
    <w:rsid w:val="00A07ACF"/>
    <w:rsid w:val="00A10127"/>
    <w:rsid w:val="00A14170"/>
    <w:rsid w:val="00A20153"/>
    <w:rsid w:val="00A244EB"/>
    <w:rsid w:val="00A24D41"/>
    <w:rsid w:val="00A27D18"/>
    <w:rsid w:val="00A31820"/>
    <w:rsid w:val="00A32DD5"/>
    <w:rsid w:val="00A36B06"/>
    <w:rsid w:val="00A40654"/>
    <w:rsid w:val="00A42034"/>
    <w:rsid w:val="00A4400F"/>
    <w:rsid w:val="00A44223"/>
    <w:rsid w:val="00A44CE3"/>
    <w:rsid w:val="00A44E4D"/>
    <w:rsid w:val="00A45A8C"/>
    <w:rsid w:val="00A45BD4"/>
    <w:rsid w:val="00A467BB"/>
    <w:rsid w:val="00A50A35"/>
    <w:rsid w:val="00A51557"/>
    <w:rsid w:val="00A5346A"/>
    <w:rsid w:val="00A53723"/>
    <w:rsid w:val="00A57ABB"/>
    <w:rsid w:val="00A61772"/>
    <w:rsid w:val="00A61782"/>
    <w:rsid w:val="00A65063"/>
    <w:rsid w:val="00A6763A"/>
    <w:rsid w:val="00A70DD5"/>
    <w:rsid w:val="00A71A7E"/>
    <w:rsid w:val="00A745CB"/>
    <w:rsid w:val="00A74B2D"/>
    <w:rsid w:val="00A76391"/>
    <w:rsid w:val="00A76F9B"/>
    <w:rsid w:val="00A77029"/>
    <w:rsid w:val="00A80A86"/>
    <w:rsid w:val="00A82D42"/>
    <w:rsid w:val="00A8380B"/>
    <w:rsid w:val="00A85251"/>
    <w:rsid w:val="00A86840"/>
    <w:rsid w:val="00A911E7"/>
    <w:rsid w:val="00A921D7"/>
    <w:rsid w:val="00A932FF"/>
    <w:rsid w:val="00A9354F"/>
    <w:rsid w:val="00A93771"/>
    <w:rsid w:val="00A93773"/>
    <w:rsid w:val="00A94DC6"/>
    <w:rsid w:val="00AA509C"/>
    <w:rsid w:val="00AB2093"/>
    <w:rsid w:val="00AB5568"/>
    <w:rsid w:val="00AC1999"/>
    <w:rsid w:val="00AD1677"/>
    <w:rsid w:val="00AD2E9B"/>
    <w:rsid w:val="00AD6696"/>
    <w:rsid w:val="00AD6E1E"/>
    <w:rsid w:val="00AE0959"/>
    <w:rsid w:val="00AE2553"/>
    <w:rsid w:val="00AE2B53"/>
    <w:rsid w:val="00AE43E7"/>
    <w:rsid w:val="00AE44A6"/>
    <w:rsid w:val="00AE4CCF"/>
    <w:rsid w:val="00AE5BA8"/>
    <w:rsid w:val="00AE653E"/>
    <w:rsid w:val="00AE6770"/>
    <w:rsid w:val="00AE6D22"/>
    <w:rsid w:val="00AF0B1C"/>
    <w:rsid w:val="00AF0E76"/>
    <w:rsid w:val="00AF1393"/>
    <w:rsid w:val="00AF1846"/>
    <w:rsid w:val="00AF2165"/>
    <w:rsid w:val="00AF2B17"/>
    <w:rsid w:val="00AF2D95"/>
    <w:rsid w:val="00AF6E34"/>
    <w:rsid w:val="00AF75AC"/>
    <w:rsid w:val="00AF7DD5"/>
    <w:rsid w:val="00B000DD"/>
    <w:rsid w:val="00B02DED"/>
    <w:rsid w:val="00B045E2"/>
    <w:rsid w:val="00B04B97"/>
    <w:rsid w:val="00B06983"/>
    <w:rsid w:val="00B07B98"/>
    <w:rsid w:val="00B10EC5"/>
    <w:rsid w:val="00B11ADD"/>
    <w:rsid w:val="00B11DA6"/>
    <w:rsid w:val="00B21BD7"/>
    <w:rsid w:val="00B22606"/>
    <w:rsid w:val="00B239E4"/>
    <w:rsid w:val="00B2566F"/>
    <w:rsid w:val="00B30D68"/>
    <w:rsid w:val="00B321ED"/>
    <w:rsid w:val="00B3352F"/>
    <w:rsid w:val="00B33F11"/>
    <w:rsid w:val="00B34F63"/>
    <w:rsid w:val="00B35528"/>
    <w:rsid w:val="00B378F1"/>
    <w:rsid w:val="00B43BFB"/>
    <w:rsid w:val="00B43E79"/>
    <w:rsid w:val="00B4409A"/>
    <w:rsid w:val="00B45159"/>
    <w:rsid w:val="00B45BC5"/>
    <w:rsid w:val="00B45E4C"/>
    <w:rsid w:val="00B47151"/>
    <w:rsid w:val="00B52865"/>
    <w:rsid w:val="00B537E2"/>
    <w:rsid w:val="00B53D88"/>
    <w:rsid w:val="00B54199"/>
    <w:rsid w:val="00B54D22"/>
    <w:rsid w:val="00B577CC"/>
    <w:rsid w:val="00B63295"/>
    <w:rsid w:val="00B63C6B"/>
    <w:rsid w:val="00B67FDF"/>
    <w:rsid w:val="00B7178B"/>
    <w:rsid w:val="00B72A2E"/>
    <w:rsid w:val="00B731F9"/>
    <w:rsid w:val="00B746E9"/>
    <w:rsid w:val="00B80715"/>
    <w:rsid w:val="00B87228"/>
    <w:rsid w:val="00B87BB6"/>
    <w:rsid w:val="00B924FD"/>
    <w:rsid w:val="00B928B8"/>
    <w:rsid w:val="00B92BCE"/>
    <w:rsid w:val="00B9395B"/>
    <w:rsid w:val="00B955AC"/>
    <w:rsid w:val="00B96659"/>
    <w:rsid w:val="00BA1B60"/>
    <w:rsid w:val="00BA1DD2"/>
    <w:rsid w:val="00BA211B"/>
    <w:rsid w:val="00BA235E"/>
    <w:rsid w:val="00BA49BD"/>
    <w:rsid w:val="00BA5570"/>
    <w:rsid w:val="00BA58D6"/>
    <w:rsid w:val="00BA5C2D"/>
    <w:rsid w:val="00BA5F2B"/>
    <w:rsid w:val="00BB1BBF"/>
    <w:rsid w:val="00BB432D"/>
    <w:rsid w:val="00BB5324"/>
    <w:rsid w:val="00BB62C1"/>
    <w:rsid w:val="00BB6C07"/>
    <w:rsid w:val="00BC0E57"/>
    <w:rsid w:val="00BC1172"/>
    <w:rsid w:val="00BC475E"/>
    <w:rsid w:val="00BC633D"/>
    <w:rsid w:val="00BC7115"/>
    <w:rsid w:val="00BC7D92"/>
    <w:rsid w:val="00BD3A38"/>
    <w:rsid w:val="00BD4AE4"/>
    <w:rsid w:val="00BD542F"/>
    <w:rsid w:val="00BD5757"/>
    <w:rsid w:val="00BD7D62"/>
    <w:rsid w:val="00BE0089"/>
    <w:rsid w:val="00BE13C6"/>
    <w:rsid w:val="00BE4E39"/>
    <w:rsid w:val="00BF2C58"/>
    <w:rsid w:val="00BF2CCA"/>
    <w:rsid w:val="00BF3EDC"/>
    <w:rsid w:val="00BF4EE8"/>
    <w:rsid w:val="00BF579E"/>
    <w:rsid w:val="00BF6744"/>
    <w:rsid w:val="00BF736F"/>
    <w:rsid w:val="00C0017F"/>
    <w:rsid w:val="00C001AD"/>
    <w:rsid w:val="00C02EB5"/>
    <w:rsid w:val="00C0481B"/>
    <w:rsid w:val="00C04C59"/>
    <w:rsid w:val="00C079E7"/>
    <w:rsid w:val="00C1023B"/>
    <w:rsid w:val="00C129E9"/>
    <w:rsid w:val="00C13CA1"/>
    <w:rsid w:val="00C175EC"/>
    <w:rsid w:val="00C270F7"/>
    <w:rsid w:val="00C314AF"/>
    <w:rsid w:val="00C33226"/>
    <w:rsid w:val="00C335A7"/>
    <w:rsid w:val="00C35726"/>
    <w:rsid w:val="00C365FA"/>
    <w:rsid w:val="00C373F7"/>
    <w:rsid w:val="00C40A6F"/>
    <w:rsid w:val="00C43D49"/>
    <w:rsid w:val="00C441BB"/>
    <w:rsid w:val="00C45EEF"/>
    <w:rsid w:val="00C50403"/>
    <w:rsid w:val="00C520FE"/>
    <w:rsid w:val="00C527CF"/>
    <w:rsid w:val="00C6013F"/>
    <w:rsid w:val="00C61458"/>
    <w:rsid w:val="00C62D9C"/>
    <w:rsid w:val="00C62E8E"/>
    <w:rsid w:val="00C633F3"/>
    <w:rsid w:val="00C63E25"/>
    <w:rsid w:val="00C666E8"/>
    <w:rsid w:val="00C66CA9"/>
    <w:rsid w:val="00C80928"/>
    <w:rsid w:val="00C836D8"/>
    <w:rsid w:val="00C84B60"/>
    <w:rsid w:val="00C85639"/>
    <w:rsid w:val="00C85B44"/>
    <w:rsid w:val="00C85BF6"/>
    <w:rsid w:val="00C85CEF"/>
    <w:rsid w:val="00C95299"/>
    <w:rsid w:val="00C95EC5"/>
    <w:rsid w:val="00C9691E"/>
    <w:rsid w:val="00CA1A72"/>
    <w:rsid w:val="00CA34F9"/>
    <w:rsid w:val="00CA530B"/>
    <w:rsid w:val="00CA6188"/>
    <w:rsid w:val="00CB29D7"/>
    <w:rsid w:val="00CB3242"/>
    <w:rsid w:val="00CB3BE7"/>
    <w:rsid w:val="00CB5404"/>
    <w:rsid w:val="00CB637A"/>
    <w:rsid w:val="00CB654C"/>
    <w:rsid w:val="00CC0C5C"/>
    <w:rsid w:val="00CC118A"/>
    <w:rsid w:val="00CC171C"/>
    <w:rsid w:val="00CC2ECD"/>
    <w:rsid w:val="00CC2FCD"/>
    <w:rsid w:val="00CC496E"/>
    <w:rsid w:val="00CC5735"/>
    <w:rsid w:val="00CC63A1"/>
    <w:rsid w:val="00CC7D63"/>
    <w:rsid w:val="00CD1809"/>
    <w:rsid w:val="00CD3982"/>
    <w:rsid w:val="00CD5B75"/>
    <w:rsid w:val="00CD65A7"/>
    <w:rsid w:val="00CD66C9"/>
    <w:rsid w:val="00CD6F9D"/>
    <w:rsid w:val="00CD7ED9"/>
    <w:rsid w:val="00CE06A1"/>
    <w:rsid w:val="00CE17BF"/>
    <w:rsid w:val="00CE2061"/>
    <w:rsid w:val="00CE3B07"/>
    <w:rsid w:val="00CE78D2"/>
    <w:rsid w:val="00CF042A"/>
    <w:rsid w:val="00CF157C"/>
    <w:rsid w:val="00CF1AB7"/>
    <w:rsid w:val="00CF2D24"/>
    <w:rsid w:val="00CF4782"/>
    <w:rsid w:val="00CF6EEE"/>
    <w:rsid w:val="00CF7928"/>
    <w:rsid w:val="00D00F17"/>
    <w:rsid w:val="00D01C4E"/>
    <w:rsid w:val="00D0226E"/>
    <w:rsid w:val="00D0275B"/>
    <w:rsid w:val="00D069EA"/>
    <w:rsid w:val="00D10466"/>
    <w:rsid w:val="00D1214B"/>
    <w:rsid w:val="00D174A1"/>
    <w:rsid w:val="00D23296"/>
    <w:rsid w:val="00D249A6"/>
    <w:rsid w:val="00D2709A"/>
    <w:rsid w:val="00D30C3A"/>
    <w:rsid w:val="00D314EC"/>
    <w:rsid w:val="00D32D33"/>
    <w:rsid w:val="00D338E6"/>
    <w:rsid w:val="00D3412D"/>
    <w:rsid w:val="00D3588A"/>
    <w:rsid w:val="00D36EC6"/>
    <w:rsid w:val="00D407CF"/>
    <w:rsid w:val="00D40BD2"/>
    <w:rsid w:val="00D428E9"/>
    <w:rsid w:val="00D42CD2"/>
    <w:rsid w:val="00D43732"/>
    <w:rsid w:val="00D43E1F"/>
    <w:rsid w:val="00D457C7"/>
    <w:rsid w:val="00D4641E"/>
    <w:rsid w:val="00D4652B"/>
    <w:rsid w:val="00D50B3B"/>
    <w:rsid w:val="00D51028"/>
    <w:rsid w:val="00D52F38"/>
    <w:rsid w:val="00D52F9E"/>
    <w:rsid w:val="00D53051"/>
    <w:rsid w:val="00D53470"/>
    <w:rsid w:val="00D54893"/>
    <w:rsid w:val="00D548C3"/>
    <w:rsid w:val="00D5648E"/>
    <w:rsid w:val="00D6038C"/>
    <w:rsid w:val="00D61112"/>
    <w:rsid w:val="00D62DB7"/>
    <w:rsid w:val="00D6339E"/>
    <w:rsid w:val="00D63D79"/>
    <w:rsid w:val="00D646CC"/>
    <w:rsid w:val="00D653F1"/>
    <w:rsid w:val="00D6565D"/>
    <w:rsid w:val="00D6657A"/>
    <w:rsid w:val="00D7035F"/>
    <w:rsid w:val="00D72F2C"/>
    <w:rsid w:val="00D74D77"/>
    <w:rsid w:val="00D7655D"/>
    <w:rsid w:val="00D774FF"/>
    <w:rsid w:val="00D77E2B"/>
    <w:rsid w:val="00D80312"/>
    <w:rsid w:val="00D80804"/>
    <w:rsid w:val="00D8123B"/>
    <w:rsid w:val="00D85B31"/>
    <w:rsid w:val="00D8605B"/>
    <w:rsid w:val="00D86A20"/>
    <w:rsid w:val="00D900AE"/>
    <w:rsid w:val="00D9027A"/>
    <w:rsid w:val="00D93840"/>
    <w:rsid w:val="00D93DAF"/>
    <w:rsid w:val="00D94D5A"/>
    <w:rsid w:val="00DA10B7"/>
    <w:rsid w:val="00DA1796"/>
    <w:rsid w:val="00DA2291"/>
    <w:rsid w:val="00DA2CF7"/>
    <w:rsid w:val="00DA2F9F"/>
    <w:rsid w:val="00DB05B7"/>
    <w:rsid w:val="00DB0D92"/>
    <w:rsid w:val="00DB21D1"/>
    <w:rsid w:val="00DB27CF"/>
    <w:rsid w:val="00DB3DBA"/>
    <w:rsid w:val="00DB51BF"/>
    <w:rsid w:val="00DB54B3"/>
    <w:rsid w:val="00DB799F"/>
    <w:rsid w:val="00DC0315"/>
    <w:rsid w:val="00DC0462"/>
    <w:rsid w:val="00DC32D7"/>
    <w:rsid w:val="00DC3AB1"/>
    <w:rsid w:val="00DC4C74"/>
    <w:rsid w:val="00DD1258"/>
    <w:rsid w:val="00DD1B87"/>
    <w:rsid w:val="00DD3136"/>
    <w:rsid w:val="00DD5630"/>
    <w:rsid w:val="00DD6598"/>
    <w:rsid w:val="00DD65E0"/>
    <w:rsid w:val="00DE025B"/>
    <w:rsid w:val="00DE4668"/>
    <w:rsid w:val="00DE4C46"/>
    <w:rsid w:val="00DE5086"/>
    <w:rsid w:val="00DE6A01"/>
    <w:rsid w:val="00DE6D2F"/>
    <w:rsid w:val="00DE7744"/>
    <w:rsid w:val="00DF080B"/>
    <w:rsid w:val="00DF1B09"/>
    <w:rsid w:val="00DF3D2D"/>
    <w:rsid w:val="00DF491C"/>
    <w:rsid w:val="00DF4AC5"/>
    <w:rsid w:val="00DF4BF0"/>
    <w:rsid w:val="00DF767D"/>
    <w:rsid w:val="00DF773C"/>
    <w:rsid w:val="00E000F7"/>
    <w:rsid w:val="00E00B22"/>
    <w:rsid w:val="00E01645"/>
    <w:rsid w:val="00E0266C"/>
    <w:rsid w:val="00E03B85"/>
    <w:rsid w:val="00E0612D"/>
    <w:rsid w:val="00E06B11"/>
    <w:rsid w:val="00E06C87"/>
    <w:rsid w:val="00E11C4D"/>
    <w:rsid w:val="00E1223B"/>
    <w:rsid w:val="00E12325"/>
    <w:rsid w:val="00E124CE"/>
    <w:rsid w:val="00E13142"/>
    <w:rsid w:val="00E161B0"/>
    <w:rsid w:val="00E16828"/>
    <w:rsid w:val="00E225E0"/>
    <w:rsid w:val="00E227F5"/>
    <w:rsid w:val="00E24B46"/>
    <w:rsid w:val="00E25F19"/>
    <w:rsid w:val="00E32D2B"/>
    <w:rsid w:val="00E32E8B"/>
    <w:rsid w:val="00E330F4"/>
    <w:rsid w:val="00E34DB5"/>
    <w:rsid w:val="00E34F7B"/>
    <w:rsid w:val="00E356FA"/>
    <w:rsid w:val="00E35D3D"/>
    <w:rsid w:val="00E35EC4"/>
    <w:rsid w:val="00E4056C"/>
    <w:rsid w:val="00E41D57"/>
    <w:rsid w:val="00E43B0F"/>
    <w:rsid w:val="00E44821"/>
    <w:rsid w:val="00E52330"/>
    <w:rsid w:val="00E524BE"/>
    <w:rsid w:val="00E53A13"/>
    <w:rsid w:val="00E54A15"/>
    <w:rsid w:val="00E56CC9"/>
    <w:rsid w:val="00E610CE"/>
    <w:rsid w:val="00E623DD"/>
    <w:rsid w:val="00E623FB"/>
    <w:rsid w:val="00E64B4E"/>
    <w:rsid w:val="00E6785C"/>
    <w:rsid w:val="00E67ABC"/>
    <w:rsid w:val="00E72686"/>
    <w:rsid w:val="00E72E0A"/>
    <w:rsid w:val="00E73066"/>
    <w:rsid w:val="00E7485D"/>
    <w:rsid w:val="00E80376"/>
    <w:rsid w:val="00E82FBF"/>
    <w:rsid w:val="00E83D66"/>
    <w:rsid w:val="00E84298"/>
    <w:rsid w:val="00E85F1A"/>
    <w:rsid w:val="00E86C64"/>
    <w:rsid w:val="00E87136"/>
    <w:rsid w:val="00E87FB0"/>
    <w:rsid w:val="00E96B52"/>
    <w:rsid w:val="00EA06C2"/>
    <w:rsid w:val="00EA2272"/>
    <w:rsid w:val="00EA5B43"/>
    <w:rsid w:val="00EB0D78"/>
    <w:rsid w:val="00EB7E57"/>
    <w:rsid w:val="00EB7EF7"/>
    <w:rsid w:val="00EC131D"/>
    <w:rsid w:val="00EC4DDF"/>
    <w:rsid w:val="00EC5BF9"/>
    <w:rsid w:val="00ED10A9"/>
    <w:rsid w:val="00ED1570"/>
    <w:rsid w:val="00ED58B4"/>
    <w:rsid w:val="00ED5B95"/>
    <w:rsid w:val="00ED7FA6"/>
    <w:rsid w:val="00EE247B"/>
    <w:rsid w:val="00EE3A36"/>
    <w:rsid w:val="00EE492C"/>
    <w:rsid w:val="00EE7B28"/>
    <w:rsid w:val="00EF0A57"/>
    <w:rsid w:val="00EF3BE1"/>
    <w:rsid w:val="00EF4E8A"/>
    <w:rsid w:val="00EF70CA"/>
    <w:rsid w:val="00EF73AC"/>
    <w:rsid w:val="00EF7661"/>
    <w:rsid w:val="00F00207"/>
    <w:rsid w:val="00F003D5"/>
    <w:rsid w:val="00F035C7"/>
    <w:rsid w:val="00F03A2E"/>
    <w:rsid w:val="00F0415F"/>
    <w:rsid w:val="00F05089"/>
    <w:rsid w:val="00F05FAB"/>
    <w:rsid w:val="00F0749E"/>
    <w:rsid w:val="00F07F79"/>
    <w:rsid w:val="00F10552"/>
    <w:rsid w:val="00F1282E"/>
    <w:rsid w:val="00F12AF9"/>
    <w:rsid w:val="00F13001"/>
    <w:rsid w:val="00F14DBB"/>
    <w:rsid w:val="00F16321"/>
    <w:rsid w:val="00F167B0"/>
    <w:rsid w:val="00F168B3"/>
    <w:rsid w:val="00F1735C"/>
    <w:rsid w:val="00F21EDC"/>
    <w:rsid w:val="00F24647"/>
    <w:rsid w:val="00F34923"/>
    <w:rsid w:val="00F34B06"/>
    <w:rsid w:val="00F365BB"/>
    <w:rsid w:val="00F36E36"/>
    <w:rsid w:val="00F4084E"/>
    <w:rsid w:val="00F41384"/>
    <w:rsid w:val="00F433A0"/>
    <w:rsid w:val="00F44891"/>
    <w:rsid w:val="00F45E7C"/>
    <w:rsid w:val="00F51964"/>
    <w:rsid w:val="00F55F39"/>
    <w:rsid w:val="00F55FCA"/>
    <w:rsid w:val="00F5612E"/>
    <w:rsid w:val="00F56581"/>
    <w:rsid w:val="00F579F2"/>
    <w:rsid w:val="00F60EDF"/>
    <w:rsid w:val="00F62CFF"/>
    <w:rsid w:val="00F63313"/>
    <w:rsid w:val="00F649CB"/>
    <w:rsid w:val="00F653D8"/>
    <w:rsid w:val="00F65DCA"/>
    <w:rsid w:val="00F70DE5"/>
    <w:rsid w:val="00F722CE"/>
    <w:rsid w:val="00F72F9A"/>
    <w:rsid w:val="00F758F6"/>
    <w:rsid w:val="00F82B79"/>
    <w:rsid w:val="00F853AD"/>
    <w:rsid w:val="00F867C4"/>
    <w:rsid w:val="00F8688C"/>
    <w:rsid w:val="00F875B9"/>
    <w:rsid w:val="00F927E1"/>
    <w:rsid w:val="00F93B0C"/>
    <w:rsid w:val="00F95BC2"/>
    <w:rsid w:val="00F95DE9"/>
    <w:rsid w:val="00F96725"/>
    <w:rsid w:val="00F97555"/>
    <w:rsid w:val="00F975C5"/>
    <w:rsid w:val="00FA201E"/>
    <w:rsid w:val="00FA389B"/>
    <w:rsid w:val="00FA41E6"/>
    <w:rsid w:val="00FA7002"/>
    <w:rsid w:val="00FA7418"/>
    <w:rsid w:val="00FB1EA9"/>
    <w:rsid w:val="00FB2284"/>
    <w:rsid w:val="00FB5023"/>
    <w:rsid w:val="00FC1A62"/>
    <w:rsid w:val="00FC3AD5"/>
    <w:rsid w:val="00FC3D47"/>
    <w:rsid w:val="00FC3E35"/>
    <w:rsid w:val="00FC7B2E"/>
    <w:rsid w:val="00FC7B38"/>
    <w:rsid w:val="00FD1842"/>
    <w:rsid w:val="00FD2A20"/>
    <w:rsid w:val="00FE2A7E"/>
    <w:rsid w:val="00FE33C5"/>
    <w:rsid w:val="00FE6E3F"/>
    <w:rsid w:val="00FE72F5"/>
    <w:rsid w:val="00FE7C5E"/>
    <w:rsid w:val="00FF04FD"/>
    <w:rsid w:val="00FF2F0F"/>
    <w:rsid w:val="00FF5542"/>
    <w:rsid w:val="00FF766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ind w:firstLine="567"/>
      <w:jc w:val="both"/>
    </w:pPr>
    <w:rPr>
      <w:rFonts w:ascii="Arial" w:hAnsi="Arial"/>
      <w:sz w:val="18"/>
      <w:szCs w:val="24"/>
    </w:rPr>
  </w:style>
  <w:style w:type="paragraph" w:styleId="Naslov1">
    <w:name w:val="heading 1"/>
    <w:basedOn w:val="Naslov"/>
    <w:autoRedefine/>
    <w:qFormat/>
    <w:pPr>
      <w:keepNext/>
      <w:numPr>
        <w:numId w:val="1"/>
      </w:numPr>
      <w:spacing w:before="360" w:after="120"/>
      <w:jc w:val="both"/>
    </w:pPr>
    <w:rPr>
      <w:b w:val="0"/>
      <w:bCs w:val="0"/>
      <w:kern w:val="32"/>
      <w:sz w:val="22"/>
      <w:szCs w:val="22"/>
    </w:rPr>
  </w:style>
  <w:style w:type="paragraph" w:styleId="Naslov2">
    <w:name w:val="heading 2"/>
    <w:basedOn w:val="Naslov1"/>
    <w:next w:val="Normal"/>
    <w:autoRedefine/>
    <w:qFormat/>
    <w:pPr>
      <w:numPr>
        <w:ilvl w:val="1"/>
      </w:numPr>
      <w:spacing w:after="240"/>
      <w:outlineLvl w:val="1"/>
    </w:pPr>
    <w:rPr>
      <w:bCs/>
      <w:i/>
      <w:iCs/>
      <w:sz w:val="20"/>
      <w:szCs w:val="20"/>
    </w:rPr>
  </w:style>
  <w:style w:type="paragraph" w:styleId="Naslov3">
    <w:name w:val="heading 3"/>
    <w:basedOn w:val="Naslov2"/>
    <w:next w:val="Normal"/>
    <w:autoRedefine/>
    <w:qFormat/>
    <w:rsid w:val="00D42CD2"/>
    <w:pPr>
      <w:numPr>
        <w:ilvl w:val="2"/>
      </w:numPr>
      <w:tabs>
        <w:tab w:val="clear" w:pos="1595"/>
        <w:tab w:val="num" w:pos="1021"/>
      </w:tabs>
      <w:spacing w:after="120"/>
      <w:ind w:left="1021"/>
      <w:outlineLvl w:val="2"/>
    </w:pPr>
    <w:rPr>
      <w:bCs w:val="0"/>
    </w:rPr>
  </w:style>
  <w:style w:type="paragraph" w:styleId="Naslov4">
    <w:name w:val="heading 4"/>
    <w:basedOn w:val="Naslov3"/>
    <w:next w:val="Normal"/>
    <w:autoRedefine/>
    <w:qFormat/>
    <w:pPr>
      <w:numPr>
        <w:ilvl w:val="3"/>
      </w:numPr>
      <w:outlineLvl w:val="3"/>
    </w:pPr>
    <w:rPr>
      <w:bCs/>
      <w:i w:val="0"/>
      <w:sz w:val="18"/>
      <w:szCs w:val="18"/>
    </w:rPr>
  </w:style>
  <w:style w:type="paragraph" w:styleId="Naslov5">
    <w:name w:val="heading 5"/>
    <w:basedOn w:val="Naslov4"/>
    <w:next w:val="Normal"/>
    <w:qFormat/>
    <w:rsid w:val="00406B7C"/>
    <w:pPr>
      <w:numPr>
        <w:ilvl w:val="4"/>
      </w:numPr>
      <w:outlineLvl w:val="4"/>
    </w:pPr>
    <w:rPr>
      <w:bCs w:val="0"/>
      <w:i/>
      <w:iCs w:val="0"/>
    </w:rPr>
  </w:style>
  <w:style w:type="paragraph" w:styleId="Naslov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Naslov7">
    <w:name w:val="heading 7"/>
    <w:basedOn w:val="Normal"/>
    <w:next w:val="Normal"/>
    <w:qFormat/>
    <w:pPr>
      <w:numPr>
        <w:ilvl w:val="6"/>
        <w:numId w:val="1"/>
      </w:numPr>
      <w:spacing w:before="240" w:after="60"/>
      <w:outlineLvl w:val="6"/>
    </w:pPr>
    <w:rPr>
      <w:rFonts w:ascii="Times New Roman" w:hAnsi="Times New Roman"/>
      <w:sz w:val="24"/>
    </w:rPr>
  </w:style>
  <w:style w:type="paragraph" w:styleId="Naslov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Naslov9">
    <w:name w:val="heading 9"/>
    <w:basedOn w:val="Normal"/>
    <w:next w:val="Normal"/>
    <w:qFormat/>
    <w:pPr>
      <w:numPr>
        <w:ilvl w:val="8"/>
        <w:numId w:val="1"/>
      </w:numPr>
      <w:spacing w:before="240" w:after="6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style>
  <w:style w:type="paragraph" w:styleId="Obinouvueno">
    <w:name w:val="Normal Indent"/>
    <w:basedOn w:val="Normal"/>
    <w:pPr>
      <w:ind w:left="708"/>
    </w:pPr>
  </w:style>
  <w:style w:type="paragraph" w:customStyle="1" w:styleId="tablica">
    <w:name w:val="tablica"/>
    <w:basedOn w:val="Podnoje"/>
    <w:link w:val="tablicaChar"/>
    <w:pPr>
      <w:tabs>
        <w:tab w:val="clear" w:pos="4536"/>
        <w:tab w:val="clear" w:pos="9072"/>
      </w:tabs>
      <w:ind w:firstLine="0"/>
    </w:pPr>
  </w:style>
  <w:style w:type="paragraph" w:customStyle="1" w:styleId="Normal-uvuceno">
    <w:name w:val="Normal-uvuceno"/>
    <w:basedOn w:val="Normal"/>
    <w:link w:val="Normal-uvucenoCharChar"/>
    <w:rsid w:val="009D4C62"/>
    <w:pPr>
      <w:numPr>
        <w:numId w:val="2"/>
      </w:numPr>
    </w:pPr>
  </w:style>
  <w:style w:type="paragraph" w:customStyle="1" w:styleId="StylelanakAuto">
    <w:name w:val="Style Članak + Auto"/>
    <w:basedOn w:val="lanak"/>
    <w:link w:val="StylelanakAutoChar"/>
    <w:autoRedefine/>
    <w:rsid w:val="000D247E"/>
    <w:rPr>
      <w:bCs/>
      <w:color w:val="000000"/>
    </w:rPr>
  </w:style>
  <w:style w:type="paragraph" w:customStyle="1" w:styleId="Normalstavci">
    <w:name w:val="Normal_stavci"/>
    <w:basedOn w:val="Normal"/>
    <w:link w:val="NormalstavciChar1"/>
    <w:pPr>
      <w:widowControl w:val="0"/>
      <w:tabs>
        <w:tab w:val="left" w:pos="851"/>
      </w:tabs>
      <w:ind w:firstLine="0"/>
      <w:outlineLvl w:val="0"/>
    </w:pPr>
    <w:rPr>
      <w:szCs w:val="20"/>
    </w:rPr>
  </w:style>
  <w:style w:type="paragraph" w:customStyle="1" w:styleId="lanak">
    <w:name w:val="Članak"/>
    <w:basedOn w:val="Normal"/>
    <w:next w:val="Normal"/>
    <w:link w:val="lanakChar"/>
    <w:pPr>
      <w:keepNext/>
      <w:overflowPunct w:val="0"/>
      <w:autoSpaceDE w:val="0"/>
      <w:autoSpaceDN w:val="0"/>
      <w:adjustRightInd w:val="0"/>
      <w:spacing w:before="240" w:after="120"/>
      <w:jc w:val="center"/>
      <w:textAlignment w:val="baseline"/>
    </w:pPr>
    <w:rPr>
      <w:b/>
      <w:color w:val="3366FF"/>
      <w:szCs w:val="20"/>
    </w:rPr>
  </w:style>
  <w:style w:type="paragraph" w:customStyle="1" w:styleId="StyleBoldCenteredFirstline0cm">
    <w:name w:val="Style Bold Centered First line:  0 cm"/>
    <w:basedOn w:val="Normal"/>
    <w:pPr>
      <w:overflowPunct w:val="0"/>
      <w:autoSpaceDE w:val="0"/>
      <w:autoSpaceDN w:val="0"/>
      <w:adjustRightInd w:val="0"/>
      <w:ind w:firstLine="0"/>
      <w:jc w:val="center"/>
      <w:textAlignment w:val="baseline"/>
    </w:pPr>
    <w:rPr>
      <w:b/>
      <w:bCs/>
      <w:sz w:val="24"/>
    </w:rPr>
  </w:style>
  <w:style w:type="paragraph" w:customStyle="1" w:styleId="Normaluvueno2">
    <w:name w:val="Normal_uvučeno_2"/>
    <w:basedOn w:val="Normal"/>
    <w:rsid w:val="001E23AB"/>
    <w:pPr>
      <w:tabs>
        <w:tab w:val="num" w:pos="1716"/>
      </w:tabs>
      <w:overflowPunct w:val="0"/>
      <w:autoSpaceDE w:val="0"/>
      <w:autoSpaceDN w:val="0"/>
      <w:adjustRightInd w:val="0"/>
      <w:ind w:left="1716" w:hanging="425"/>
      <w:textAlignment w:val="baseline"/>
    </w:pPr>
    <w:rPr>
      <w:sz w:val="20"/>
      <w:szCs w:val="20"/>
    </w:rPr>
  </w:style>
  <w:style w:type="paragraph" w:styleId="Naslov">
    <w:name w:val="Title"/>
    <w:basedOn w:val="Normal"/>
    <w:qFormat/>
    <w:pPr>
      <w:spacing w:before="240" w:after="60"/>
      <w:jc w:val="center"/>
      <w:outlineLvl w:val="0"/>
    </w:pPr>
    <w:rPr>
      <w:rFonts w:cs="Arial"/>
      <w:b/>
      <w:bCs/>
      <w:kern w:val="28"/>
      <w:sz w:val="32"/>
      <w:szCs w:val="32"/>
    </w:rPr>
  </w:style>
  <w:style w:type="paragraph" w:styleId="Podnoje">
    <w:name w:val="footer"/>
    <w:basedOn w:val="Normal"/>
    <w:link w:val="PodnojeChar"/>
    <w:uiPriority w:val="99"/>
    <w:pPr>
      <w:tabs>
        <w:tab w:val="center" w:pos="4536"/>
        <w:tab w:val="right" w:pos="9072"/>
      </w:tabs>
    </w:pPr>
  </w:style>
  <w:style w:type="paragraph" w:styleId="Zaglavlje">
    <w:name w:val="header"/>
    <w:basedOn w:val="Normal"/>
    <w:rsid w:val="005504D7"/>
    <w:pPr>
      <w:tabs>
        <w:tab w:val="center" w:pos="4536"/>
        <w:tab w:val="right" w:pos="9072"/>
      </w:tabs>
      <w:spacing w:before="120" w:after="120"/>
      <w:ind w:firstLine="0"/>
    </w:pPr>
    <w:rPr>
      <w:sz w:val="16"/>
    </w:rPr>
  </w:style>
  <w:style w:type="character" w:styleId="Brojstranice">
    <w:name w:val="page number"/>
    <w:basedOn w:val="Zadanifontodlomka"/>
  </w:style>
  <w:style w:type="character" w:customStyle="1" w:styleId="NormalstavciChar">
    <w:name w:val="Normal_stavci Char"/>
    <w:rPr>
      <w:rFonts w:ascii="Arial" w:hAnsi="Arial"/>
      <w:sz w:val="18"/>
      <w:lang w:val="hr-HR" w:eastAsia="hr-HR" w:bidi="ar-SA"/>
    </w:rPr>
  </w:style>
  <w:style w:type="paragraph" w:styleId="Sadraj1">
    <w:name w:val="toc 1"/>
    <w:basedOn w:val="Normal"/>
    <w:next w:val="Normal"/>
    <w:autoRedefine/>
    <w:uiPriority w:val="39"/>
    <w:rsid w:val="0022448A"/>
    <w:pPr>
      <w:tabs>
        <w:tab w:val="left" w:pos="1080"/>
        <w:tab w:val="right" w:leader="dot" w:pos="8177"/>
      </w:tabs>
      <w:spacing w:before="120" w:after="120"/>
      <w:jc w:val="left"/>
    </w:pPr>
    <w:rPr>
      <w:b/>
      <w:bCs/>
      <w:caps/>
      <w:noProof/>
      <w:szCs w:val="18"/>
    </w:rPr>
  </w:style>
  <w:style w:type="paragraph" w:styleId="Sadraj2">
    <w:name w:val="toc 2"/>
    <w:basedOn w:val="Normal"/>
    <w:next w:val="Normal"/>
    <w:autoRedefine/>
    <w:uiPriority w:val="39"/>
    <w:rsid w:val="00AE0959"/>
    <w:pPr>
      <w:ind w:left="180"/>
      <w:jc w:val="left"/>
    </w:pPr>
    <w:rPr>
      <w:smallCaps/>
      <w:sz w:val="20"/>
      <w:szCs w:val="20"/>
    </w:rPr>
  </w:style>
  <w:style w:type="paragraph" w:styleId="Sadraj3">
    <w:name w:val="toc 3"/>
    <w:basedOn w:val="Normal"/>
    <w:next w:val="Normal"/>
    <w:autoRedefine/>
    <w:uiPriority w:val="39"/>
    <w:rsid w:val="00AE0959"/>
    <w:pPr>
      <w:ind w:left="360"/>
      <w:jc w:val="left"/>
    </w:pPr>
    <w:rPr>
      <w:i/>
      <w:iCs/>
      <w:sz w:val="20"/>
      <w:szCs w:val="20"/>
    </w:rPr>
  </w:style>
  <w:style w:type="character" w:styleId="Hiperveza">
    <w:name w:val="Hyperlink"/>
    <w:uiPriority w:val="99"/>
    <w:rPr>
      <w:color w:val="0000FF"/>
      <w:u w:val="single"/>
    </w:rPr>
  </w:style>
  <w:style w:type="paragraph" w:customStyle="1" w:styleId="Odlomakpopisa1">
    <w:name w:val="Odlomak popisa1"/>
    <w:basedOn w:val="Normal"/>
    <w:qFormat/>
    <w:rsid w:val="008D0E2B"/>
    <w:pPr>
      <w:spacing w:before="240" w:after="120" w:line="360" w:lineRule="auto"/>
      <w:ind w:left="720" w:firstLine="0"/>
      <w:contextualSpacing/>
    </w:pPr>
    <w:rPr>
      <w:rFonts w:eastAsia="Calibri"/>
      <w:spacing w:val="-10"/>
      <w:sz w:val="22"/>
      <w:szCs w:val="22"/>
      <w:lang w:eastAsia="en-US"/>
    </w:rPr>
  </w:style>
  <w:style w:type="paragraph" w:styleId="Sadraj4">
    <w:name w:val="toc 4"/>
    <w:basedOn w:val="Normal"/>
    <w:next w:val="Normal"/>
    <w:autoRedefine/>
    <w:uiPriority w:val="39"/>
    <w:rsid w:val="00AE0959"/>
    <w:pPr>
      <w:ind w:left="540"/>
      <w:jc w:val="left"/>
    </w:pPr>
    <w:rPr>
      <w:szCs w:val="18"/>
    </w:rPr>
  </w:style>
  <w:style w:type="paragraph" w:styleId="Sadraj5">
    <w:name w:val="toc 5"/>
    <w:basedOn w:val="Normal"/>
    <w:next w:val="Normal"/>
    <w:autoRedefine/>
    <w:semiHidden/>
    <w:rsid w:val="00AE0959"/>
    <w:pPr>
      <w:ind w:left="720"/>
      <w:jc w:val="left"/>
    </w:pPr>
    <w:rPr>
      <w:szCs w:val="18"/>
    </w:rPr>
  </w:style>
  <w:style w:type="paragraph" w:styleId="Sadraj6">
    <w:name w:val="toc 6"/>
    <w:basedOn w:val="Normal"/>
    <w:next w:val="Normal"/>
    <w:autoRedefine/>
    <w:semiHidden/>
    <w:rsid w:val="00AE0959"/>
    <w:pPr>
      <w:ind w:left="900"/>
      <w:jc w:val="left"/>
    </w:pPr>
    <w:rPr>
      <w:szCs w:val="18"/>
    </w:rPr>
  </w:style>
  <w:style w:type="paragraph" w:styleId="Sadraj7">
    <w:name w:val="toc 7"/>
    <w:basedOn w:val="Normal"/>
    <w:next w:val="Normal"/>
    <w:autoRedefine/>
    <w:semiHidden/>
    <w:rsid w:val="00AE0959"/>
    <w:pPr>
      <w:ind w:left="1080"/>
      <w:jc w:val="left"/>
    </w:pPr>
    <w:rPr>
      <w:szCs w:val="18"/>
    </w:rPr>
  </w:style>
  <w:style w:type="paragraph" w:styleId="Sadraj8">
    <w:name w:val="toc 8"/>
    <w:basedOn w:val="Normal"/>
    <w:next w:val="Normal"/>
    <w:autoRedefine/>
    <w:semiHidden/>
    <w:pPr>
      <w:ind w:left="1260"/>
      <w:jc w:val="left"/>
    </w:pPr>
    <w:rPr>
      <w:rFonts w:ascii="Times New Roman" w:hAnsi="Times New Roman"/>
      <w:szCs w:val="18"/>
    </w:rPr>
  </w:style>
  <w:style w:type="paragraph" w:styleId="Sadraj9">
    <w:name w:val="toc 9"/>
    <w:basedOn w:val="Normal"/>
    <w:next w:val="Normal"/>
    <w:autoRedefine/>
    <w:semiHidden/>
    <w:pPr>
      <w:ind w:left="1440"/>
      <w:jc w:val="left"/>
    </w:pPr>
    <w:rPr>
      <w:rFonts w:ascii="Times New Roman" w:hAnsi="Times New Roman"/>
      <w:szCs w:val="18"/>
    </w:rPr>
  </w:style>
  <w:style w:type="character" w:customStyle="1" w:styleId="NormalstavciCharChar">
    <w:name w:val="Normal_stavci Char Char"/>
    <w:rPr>
      <w:rFonts w:ascii="Arial" w:hAnsi="Arial"/>
      <w:sz w:val="18"/>
      <w:lang w:val="hr-HR" w:eastAsia="hr-HR" w:bidi="ar-SA"/>
    </w:rPr>
  </w:style>
  <w:style w:type="paragraph" w:customStyle="1" w:styleId="Normaluvuceno2">
    <w:name w:val="Normal_uvuceno_2"/>
    <w:basedOn w:val="Normal"/>
    <w:rsid w:val="006C68E3"/>
    <w:pPr>
      <w:numPr>
        <w:numId w:val="4"/>
      </w:numPr>
      <w:tabs>
        <w:tab w:val="clear" w:pos="1778"/>
        <w:tab w:val="num" w:pos="1418"/>
      </w:tabs>
      <w:overflowPunct w:val="0"/>
      <w:autoSpaceDE w:val="0"/>
      <w:autoSpaceDN w:val="0"/>
      <w:adjustRightInd w:val="0"/>
      <w:ind w:hanging="284"/>
      <w:textAlignment w:val="baseline"/>
    </w:pPr>
    <w:rPr>
      <w:szCs w:val="20"/>
    </w:rPr>
  </w:style>
  <w:style w:type="character" w:customStyle="1" w:styleId="Normal-uvucenoChar1">
    <w:name w:val="Normal-uvuceno Char1"/>
    <w:rPr>
      <w:rFonts w:ascii="Arial" w:hAnsi="Arial"/>
      <w:sz w:val="18"/>
      <w:szCs w:val="24"/>
      <w:lang w:val="hr-HR" w:eastAsia="hr-HR" w:bidi="ar-SA"/>
    </w:rPr>
  </w:style>
  <w:style w:type="paragraph" w:customStyle="1" w:styleId="StyletablicaCentered">
    <w:name w:val="Style tablica + Centered"/>
    <w:basedOn w:val="tablica"/>
    <w:pPr>
      <w:keepNext/>
      <w:autoSpaceDE w:val="0"/>
      <w:autoSpaceDN w:val="0"/>
      <w:jc w:val="center"/>
    </w:pPr>
    <w:rPr>
      <w:szCs w:val="20"/>
      <w:lang w:eastAsia="en-US"/>
    </w:rPr>
  </w:style>
  <w:style w:type="character" w:customStyle="1" w:styleId="Normal-uvucenoChar">
    <w:name w:val="Normal-uvuceno Char"/>
    <w:rPr>
      <w:rFonts w:ascii="Arial" w:hAnsi="Arial"/>
      <w:szCs w:val="24"/>
      <w:lang w:val="hr-HR" w:eastAsia="hr-HR" w:bidi="ar-SA"/>
    </w:rPr>
  </w:style>
  <w:style w:type="paragraph" w:customStyle="1" w:styleId="Normaluvuceno3">
    <w:name w:val="Normal_uvuceno3"/>
    <w:basedOn w:val="Normal"/>
    <w:pPr>
      <w:numPr>
        <w:numId w:val="5"/>
      </w:numPr>
      <w:overflowPunct w:val="0"/>
      <w:autoSpaceDE w:val="0"/>
      <w:autoSpaceDN w:val="0"/>
      <w:adjustRightInd w:val="0"/>
      <w:textAlignment w:val="baseline"/>
    </w:pPr>
    <w:rPr>
      <w:szCs w:val="20"/>
    </w:rPr>
  </w:style>
  <w:style w:type="table" w:styleId="Reetkatablice">
    <w:name w:val="Table Grid"/>
    <w:basedOn w:val="Obinatablica"/>
    <w:rsid w:val="00C43D49"/>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tavciChar1">
    <w:name w:val="Normal_stavci Char1"/>
    <w:link w:val="Normalstavci"/>
    <w:rsid w:val="00C43D49"/>
    <w:rPr>
      <w:rFonts w:ascii="Arial" w:hAnsi="Arial"/>
      <w:sz w:val="18"/>
    </w:rPr>
  </w:style>
  <w:style w:type="character" w:customStyle="1" w:styleId="tablicaChar">
    <w:name w:val="tablica Char"/>
    <w:link w:val="tablica"/>
    <w:rsid w:val="002D36C5"/>
    <w:rPr>
      <w:rFonts w:ascii="Arial" w:hAnsi="Arial"/>
      <w:sz w:val="18"/>
      <w:szCs w:val="24"/>
      <w:lang w:val="hr-HR" w:eastAsia="hr-HR" w:bidi="ar-SA"/>
    </w:rPr>
  </w:style>
  <w:style w:type="character" w:customStyle="1" w:styleId="StylelanakAutoChar">
    <w:name w:val="Style Članak + Auto Char"/>
    <w:link w:val="StylelanakAuto"/>
    <w:rsid w:val="000D247E"/>
    <w:rPr>
      <w:rFonts w:ascii="Arial" w:hAnsi="Arial"/>
      <w:b/>
      <w:bCs/>
      <w:color w:val="000000"/>
      <w:sz w:val="18"/>
      <w:lang w:val="hr-HR" w:eastAsia="hr-HR" w:bidi="ar-SA"/>
    </w:rPr>
  </w:style>
  <w:style w:type="paragraph" w:customStyle="1" w:styleId="BodyText22">
    <w:name w:val="Body Text 22"/>
    <w:basedOn w:val="Normal"/>
    <w:rsid w:val="00907811"/>
    <w:pPr>
      <w:widowControl w:val="0"/>
      <w:overflowPunct w:val="0"/>
      <w:autoSpaceDE w:val="0"/>
      <w:autoSpaceDN w:val="0"/>
      <w:adjustRightInd w:val="0"/>
      <w:ind w:left="1004" w:firstLine="0"/>
      <w:textAlignment w:val="baseline"/>
    </w:pPr>
    <w:rPr>
      <w:sz w:val="20"/>
      <w:szCs w:val="20"/>
      <w:lang w:val="en-AU"/>
    </w:rPr>
  </w:style>
  <w:style w:type="paragraph" w:customStyle="1" w:styleId="BodyText27">
    <w:name w:val="Body Text 27"/>
    <w:basedOn w:val="Normal"/>
    <w:rsid w:val="00907811"/>
    <w:pPr>
      <w:tabs>
        <w:tab w:val="left" w:pos="851"/>
        <w:tab w:val="left" w:pos="993"/>
        <w:tab w:val="left" w:pos="3119"/>
        <w:tab w:val="left" w:pos="4253"/>
        <w:tab w:val="left" w:pos="5670"/>
        <w:tab w:val="left" w:pos="6804"/>
      </w:tabs>
      <w:overflowPunct w:val="0"/>
      <w:autoSpaceDE w:val="0"/>
      <w:autoSpaceDN w:val="0"/>
      <w:adjustRightInd w:val="0"/>
      <w:ind w:firstLine="0"/>
      <w:textAlignment w:val="baseline"/>
    </w:pPr>
    <w:rPr>
      <w:sz w:val="22"/>
      <w:szCs w:val="20"/>
    </w:rPr>
  </w:style>
  <w:style w:type="paragraph" w:customStyle="1" w:styleId="Glava">
    <w:name w:val="Glava"/>
    <w:basedOn w:val="Normal"/>
    <w:next w:val="Normal"/>
    <w:rsid w:val="000F4959"/>
    <w:pPr>
      <w:numPr>
        <w:numId w:val="7"/>
      </w:numPr>
      <w:tabs>
        <w:tab w:val="clear" w:pos="1004"/>
        <w:tab w:val="num" w:pos="546"/>
      </w:tabs>
      <w:spacing w:before="360" w:after="600"/>
      <w:ind w:left="546" w:hanging="312"/>
    </w:pPr>
    <w:rPr>
      <w:b/>
      <w:sz w:val="24"/>
    </w:rPr>
  </w:style>
  <w:style w:type="paragraph" w:customStyle="1" w:styleId="Normal-uvuceno2">
    <w:name w:val="Normal-uvuceno2"/>
    <w:basedOn w:val="Normal-uvuceno"/>
    <w:link w:val="Normal-uvuceno2Char"/>
    <w:rsid w:val="0022688C"/>
    <w:pPr>
      <w:numPr>
        <w:numId w:val="3"/>
      </w:numPr>
      <w:tabs>
        <w:tab w:val="num" w:pos="1620"/>
      </w:tabs>
      <w:ind w:left="1620"/>
    </w:pPr>
  </w:style>
  <w:style w:type="paragraph" w:customStyle="1" w:styleId="Normaluvlaka">
    <w:name w:val="Normal_uvlaka"/>
    <w:basedOn w:val="Normal"/>
    <w:link w:val="NormaluvlakaChar"/>
    <w:rsid w:val="005D7D70"/>
    <w:pPr>
      <w:tabs>
        <w:tab w:val="num" w:pos="1040"/>
      </w:tabs>
      <w:overflowPunct w:val="0"/>
      <w:autoSpaceDE w:val="0"/>
      <w:autoSpaceDN w:val="0"/>
      <w:adjustRightInd w:val="0"/>
      <w:spacing w:before="120" w:after="120"/>
      <w:ind w:left="680" w:firstLine="0"/>
      <w:textAlignment w:val="baseline"/>
    </w:pPr>
    <w:rPr>
      <w:szCs w:val="20"/>
    </w:rPr>
  </w:style>
  <w:style w:type="character" w:customStyle="1" w:styleId="NormaluvlakaChar">
    <w:name w:val="Normal_uvlaka Char"/>
    <w:link w:val="Normaluvlaka"/>
    <w:rsid w:val="005D7D70"/>
    <w:rPr>
      <w:rFonts w:ascii="Arial" w:hAnsi="Arial"/>
      <w:sz w:val="18"/>
      <w:lang w:val="hr-HR" w:eastAsia="hr-HR" w:bidi="ar-SA"/>
    </w:rPr>
  </w:style>
  <w:style w:type="paragraph" w:styleId="Tekstbalonia">
    <w:name w:val="Balloon Text"/>
    <w:basedOn w:val="Normal"/>
    <w:link w:val="TekstbaloniaChar"/>
    <w:rsid w:val="003E44B6"/>
    <w:rPr>
      <w:rFonts w:ascii="Tahoma" w:hAnsi="Tahoma" w:cs="Tahoma"/>
      <w:sz w:val="16"/>
      <w:szCs w:val="16"/>
    </w:rPr>
  </w:style>
  <w:style w:type="character" w:customStyle="1" w:styleId="TekstbaloniaChar">
    <w:name w:val="Tekst balončića Char"/>
    <w:link w:val="Tekstbalonia"/>
    <w:rsid w:val="003E44B6"/>
    <w:rPr>
      <w:rFonts w:ascii="Tahoma" w:hAnsi="Tahoma" w:cs="Tahoma"/>
      <w:sz w:val="16"/>
      <w:szCs w:val="16"/>
    </w:rPr>
  </w:style>
  <w:style w:type="paragraph" w:customStyle="1" w:styleId="Podnaslov1">
    <w:name w:val="Podnaslov1"/>
    <w:basedOn w:val="Normal"/>
    <w:rsid w:val="00DB0D92"/>
    <w:pPr>
      <w:keepNext/>
      <w:overflowPunct w:val="0"/>
      <w:autoSpaceDE w:val="0"/>
      <w:autoSpaceDN w:val="0"/>
      <w:adjustRightInd w:val="0"/>
      <w:spacing w:before="240" w:after="240"/>
      <w:ind w:left="567" w:firstLine="0"/>
      <w:textAlignment w:val="baseline"/>
    </w:pPr>
    <w:rPr>
      <w:b/>
      <w:sz w:val="20"/>
      <w:szCs w:val="20"/>
    </w:rPr>
  </w:style>
  <w:style w:type="paragraph" w:customStyle="1" w:styleId="Normalbrojevi">
    <w:name w:val="Normal_brojevi"/>
    <w:basedOn w:val="Normal"/>
    <w:rsid w:val="00D6339E"/>
    <w:pPr>
      <w:numPr>
        <w:numId w:val="9"/>
      </w:numPr>
    </w:pPr>
    <w:rPr>
      <w:sz w:val="20"/>
    </w:rPr>
  </w:style>
  <w:style w:type="paragraph" w:customStyle="1" w:styleId="GLAVAII">
    <w:name w:val="GLAVA_II"/>
    <w:basedOn w:val="Glava"/>
    <w:rsid w:val="005A45B4"/>
    <w:pPr>
      <w:keepNext/>
      <w:numPr>
        <w:numId w:val="0"/>
      </w:numPr>
      <w:tabs>
        <w:tab w:val="num" w:pos="928"/>
      </w:tabs>
      <w:spacing w:after="480"/>
      <w:ind w:left="1" w:firstLine="567"/>
      <w:jc w:val="left"/>
    </w:pPr>
  </w:style>
  <w:style w:type="character" w:customStyle="1" w:styleId="lanakChar">
    <w:name w:val="Članak Char"/>
    <w:link w:val="lanak"/>
    <w:rsid w:val="00F5612E"/>
    <w:rPr>
      <w:rFonts w:ascii="Arial" w:hAnsi="Arial"/>
      <w:b/>
      <w:color w:val="3366FF"/>
      <w:sz w:val="18"/>
      <w:lang w:val="hr-HR" w:eastAsia="hr-HR" w:bidi="ar-SA"/>
    </w:rPr>
  </w:style>
  <w:style w:type="character" w:customStyle="1" w:styleId="Normal-uvuceno2Char">
    <w:name w:val="Normal-uvuceno2 Char"/>
    <w:basedOn w:val="Normal-uvucenoChar1"/>
    <w:link w:val="Normal-uvuceno2"/>
    <w:rsid w:val="002A46BD"/>
    <w:rPr>
      <w:rFonts w:ascii="Arial" w:hAnsi="Arial"/>
      <w:sz w:val="18"/>
      <w:szCs w:val="24"/>
      <w:lang w:val="hr-HR" w:eastAsia="hr-HR" w:bidi="ar-SA"/>
    </w:rPr>
  </w:style>
  <w:style w:type="character" w:styleId="Naglaeno">
    <w:name w:val="Strong"/>
    <w:qFormat/>
    <w:rsid w:val="00ED7FA6"/>
    <w:rPr>
      <w:b/>
      <w:bCs/>
    </w:rPr>
  </w:style>
  <w:style w:type="paragraph" w:customStyle="1" w:styleId="t-98bezuvl">
    <w:name w:val="t-98bezuvl"/>
    <w:basedOn w:val="Normal"/>
    <w:rsid w:val="002A1F17"/>
    <w:pPr>
      <w:spacing w:before="100" w:beforeAutospacing="1" w:after="100" w:afterAutospacing="1"/>
      <w:ind w:firstLine="0"/>
      <w:jc w:val="left"/>
    </w:pPr>
    <w:rPr>
      <w:rFonts w:ascii="Times New Roman" w:hAnsi="Times New Roman"/>
      <w:sz w:val="24"/>
    </w:rPr>
  </w:style>
  <w:style w:type="paragraph" w:customStyle="1" w:styleId="Normaluvlaka1">
    <w:name w:val="Normal_uvlaka_1"/>
    <w:aliases w:val="2,3"/>
    <w:basedOn w:val="Normal"/>
    <w:rsid w:val="00263B5F"/>
    <w:pPr>
      <w:numPr>
        <w:numId w:val="32"/>
      </w:numPr>
      <w:overflowPunct w:val="0"/>
      <w:autoSpaceDE w:val="0"/>
      <w:autoSpaceDN w:val="0"/>
      <w:adjustRightInd w:val="0"/>
      <w:textAlignment w:val="baseline"/>
    </w:pPr>
    <w:rPr>
      <w:sz w:val="20"/>
      <w:szCs w:val="20"/>
    </w:rPr>
  </w:style>
  <w:style w:type="character" w:customStyle="1" w:styleId="Normal-uvucenoCharChar">
    <w:name w:val="Normal-uvuceno Char Char"/>
    <w:link w:val="Normal-uvuceno"/>
    <w:rsid w:val="00124479"/>
    <w:rPr>
      <w:rFonts w:ascii="Arial" w:hAnsi="Arial"/>
      <w:sz w:val="18"/>
      <w:szCs w:val="24"/>
    </w:rPr>
  </w:style>
  <w:style w:type="character" w:customStyle="1" w:styleId="PodnojeChar">
    <w:name w:val="Podnožje Char"/>
    <w:basedOn w:val="Zadanifontodlomka"/>
    <w:link w:val="Podnoje"/>
    <w:uiPriority w:val="99"/>
    <w:rsid w:val="00553004"/>
    <w:rPr>
      <w:rFonts w:ascii="Arial" w:hAnsi="Arial"/>
      <w:sz w:val="18"/>
      <w:szCs w:val="24"/>
    </w:rPr>
  </w:style>
  <w:style w:type="paragraph" w:styleId="Odlomakpopisa">
    <w:name w:val="List Paragraph"/>
    <w:basedOn w:val="Normal"/>
    <w:uiPriority w:val="34"/>
    <w:qFormat/>
    <w:rsid w:val="006168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r-HR" w:eastAsia="hr-H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pPr>
      <w:ind w:firstLine="567"/>
      <w:jc w:val="both"/>
    </w:pPr>
    <w:rPr>
      <w:rFonts w:ascii="Arial" w:hAnsi="Arial"/>
      <w:sz w:val="18"/>
      <w:szCs w:val="24"/>
    </w:rPr>
  </w:style>
  <w:style w:type="paragraph" w:styleId="Naslov1">
    <w:name w:val="heading 1"/>
    <w:basedOn w:val="Naslov"/>
    <w:autoRedefine/>
    <w:qFormat/>
    <w:pPr>
      <w:keepNext/>
      <w:numPr>
        <w:numId w:val="1"/>
      </w:numPr>
      <w:spacing w:before="360" w:after="120"/>
      <w:jc w:val="both"/>
    </w:pPr>
    <w:rPr>
      <w:b w:val="0"/>
      <w:bCs w:val="0"/>
      <w:kern w:val="32"/>
      <w:sz w:val="22"/>
      <w:szCs w:val="22"/>
    </w:rPr>
  </w:style>
  <w:style w:type="paragraph" w:styleId="Naslov2">
    <w:name w:val="heading 2"/>
    <w:basedOn w:val="Naslov1"/>
    <w:next w:val="Normal"/>
    <w:autoRedefine/>
    <w:qFormat/>
    <w:pPr>
      <w:numPr>
        <w:ilvl w:val="1"/>
      </w:numPr>
      <w:spacing w:after="240"/>
      <w:outlineLvl w:val="1"/>
    </w:pPr>
    <w:rPr>
      <w:bCs/>
      <w:i/>
      <w:iCs/>
      <w:sz w:val="20"/>
      <w:szCs w:val="20"/>
    </w:rPr>
  </w:style>
  <w:style w:type="paragraph" w:styleId="Naslov3">
    <w:name w:val="heading 3"/>
    <w:basedOn w:val="Naslov2"/>
    <w:next w:val="Normal"/>
    <w:autoRedefine/>
    <w:qFormat/>
    <w:rsid w:val="00D42CD2"/>
    <w:pPr>
      <w:numPr>
        <w:ilvl w:val="2"/>
      </w:numPr>
      <w:tabs>
        <w:tab w:val="clear" w:pos="1595"/>
        <w:tab w:val="num" w:pos="1021"/>
      </w:tabs>
      <w:spacing w:after="120"/>
      <w:ind w:left="1021"/>
      <w:outlineLvl w:val="2"/>
    </w:pPr>
    <w:rPr>
      <w:bCs w:val="0"/>
    </w:rPr>
  </w:style>
  <w:style w:type="paragraph" w:styleId="Naslov4">
    <w:name w:val="heading 4"/>
    <w:basedOn w:val="Naslov3"/>
    <w:next w:val="Normal"/>
    <w:autoRedefine/>
    <w:qFormat/>
    <w:pPr>
      <w:numPr>
        <w:ilvl w:val="3"/>
      </w:numPr>
      <w:outlineLvl w:val="3"/>
    </w:pPr>
    <w:rPr>
      <w:bCs/>
      <w:i w:val="0"/>
      <w:sz w:val="18"/>
      <w:szCs w:val="18"/>
    </w:rPr>
  </w:style>
  <w:style w:type="paragraph" w:styleId="Naslov5">
    <w:name w:val="heading 5"/>
    <w:basedOn w:val="Naslov4"/>
    <w:next w:val="Normal"/>
    <w:qFormat/>
    <w:rsid w:val="00406B7C"/>
    <w:pPr>
      <w:numPr>
        <w:ilvl w:val="4"/>
      </w:numPr>
      <w:outlineLvl w:val="4"/>
    </w:pPr>
    <w:rPr>
      <w:bCs w:val="0"/>
      <w:i/>
      <w:iCs w:val="0"/>
    </w:rPr>
  </w:style>
  <w:style w:type="paragraph" w:styleId="Naslov6">
    <w:name w:val="heading 6"/>
    <w:basedOn w:val="Normal"/>
    <w:next w:val="Normal"/>
    <w:qFormat/>
    <w:pPr>
      <w:numPr>
        <w:ilvl w:val="5"/>
        <w:numId w:val="1"/>
      </w:numPr>
      <w:spacing w:before="240" w:after="60"/>
      <w:outlineLvl w:val="5"/>
    </w:pPr>
    <w:rPr>
      <w:rFonts w:ascii="Times New Roman" w:hAnsi="Times New Roman"/>
      <w:b/>
      <w:bCs/>
      <w:szCs w:val="22"/>
    </w:rPr>
  </w:style>
  <w:style w:type="paragraph" w:styleId="Naslov7">
    <w:name w:val="heading 7"/>
    <w:basedOn w:val="Normal"/>
    <w:next w:val="Normal"/>
    <w:qFormat/>
    <w:pPr>
      <w:numPr>
        <w:ilvl w:val="6"/>
        <w:numId w:val="1"/>
      </w:numPr>
      <w:spacing w:before="240" w:after="60"/>
      <w:outlineLvl w:val="6"/>
    </w:pPr>
    <w:rPr>
      <w:rFonts w:ascii="Times New Roman" w:hAnsi="Times New Roman"/>
      <w:sz w:val="24"/>
    </w:rPr>
  </w:style>
  <w:style w:type="paragraph" w:styleId="Naslov8">
    <w:name w:val="heading 8"/>
    <w:basedOn w:val="Normal"/>
    <w:next w:val="Normal"/>
    <w:qFormat/>
    <w:pPr>
      <w:numPr>
        <w:ilvl w:val="7"/>
        <w:numId w:val="1"/>
      </w:numPr>
      <w:spacing w:before="240" w:after="60"/>
      <w:outlineLvl w:val="7"/>
    </w:pPr>
    <w:rPr>
      <w:rFonts w:ascii="Times New Roman" w:hAnsi="Times New Roman"/>
      <w:i/>
      <w:iCs/>
      <w:sz w:val="24"/>
    </w:rPr>
  </w:style>
  <w:style w:type="paragraph" w:styleId="Naslov9">
    <w:name w:val="heading 9"/>
    <w:basedOn w:val="Normal"/>
    <w:next w:val="Normal"/>
    <w:qFormat/>
    <w:pPr>
      <w:numPr>
        <w:ilvl w:val="8"/>
        <w:numId w:val="1"/>
      </w:numPr>
      <w:spacing w:before="240" w:after="60"/>
      <w:outlineLvl w:val="8"/>
    </w:pPr>
    <w:rPr>
      <w:rFonts w:cs="Arial"/>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style>
  <w:style w:type="paragraph" w:styleId="Obinouvueno">
    <w:name w:val="Normal Indent"/>
    <w:basedOn w:val="Normal"/>
    <w:pPr>
      <w:ind w:left="708"/>
    </w:pPr>
  </w:style>
  <w:style w:type="paragraph" w:customStyle="1" w:styleId="tablica">
    <w:name w:val="tablica"/>
    <w:basedOn w:val="Podnoje"/>
    <w:link w:val="tablicaChar"/>
    <w:pPr>
      <w:tabs>
        <w:tab w:val="clear" w:pos="4536"/>
        <w:tab w:val="clear" w:pos="9072"/>
      </w:tabs>
      <w:ind w:firstLine="0"/>
    </w:pPr>
  </w:style>
  <w:style w:type="paragraph" w:customStyle="1" w:styleId="Normal-uvuceno">
    <w:name w:val="Normal-uvuceno"/>
    <w:basedOn w:val="Normal"/>
    <w:link w:val="Normal-uvucenoCharChar"/>
    <w:rsid w:val="009D4C62"/>
    <w:pPr>
      <w:numPr>
        <w:numId w:val="2"/>
      </w:numPr>
    </w:pPr>
  </w:style>
  <w:style w:type="paragraph" w:customStyle="1" w:styleId="StylelanakAuto">
    <w:name w:val="Style Članak + Auto"/>
    <w:basedOn w:val="lanak"/>
    <w:link w:val="StylelanakAutoChar"/>
    <w:autoRedefine/>
    <w:rsid w:val="000D247E"/>
    <w:rPr>
      <w:bCs/>
      <w:color w:val="000000"/>
    </w:rPr>
  </w:style>
  <w:style w:type="paragraph" w:customStyle="1" w:styleId="Normalstavci">
    <w:name w:val="Normal_stavci"/>
    <w:basedOn w:val="Normal"/>
    <w:link w:val="NormalstavciChar1"/>
    <w:pPr>
      <w:widowControl w:val="0"/>
      <w:tabs>
        <w:tab w:val="left" w:pos="851"/>
      </w:tabs>
      <w:ind w:firstLine="0"/>
      <w:outlineLvl w:val="0"/>
    </w:pPr>
    <w:rPr>
      <w:szCs w:val="20"/>
    </w:rPr>
  </w:style>
  <w:style w:type="paragraph" w:customStyle="1" w:styleId="lanak">
    <w:name w:val="Članak"/>
    <w:basedOn w:val="Normal"/>
    <w:next w:val="Normal"/>
    <w:link w:val="lanakChar"/>
    <w:pPr>
      <w:keepNext/>
      <w:overflowPunct w:val="0"/>
      <w:autoSpaceDE w:val="0"/>
      <w:autoSpaceDN w:val="0"/>
      <w:adjustRightInd w:val="0"/>
      <w:spacing w:before="240" w:after="120"/>
      <w:jc w:val="center"/>
      <w:textAlignment w:val="baseline"/>
    </w:pPr>
    <w:rPr>
      <w:b/>
      <w:color w:val="3366FF"/>
      <w:szCs w:val="20"/>
    </w:rPr>
  </w:style>
  <w:style w:type="paragraph" w:customStyle="1" w:styleId="StyleBoldCenteredFirstline0cm">
    <w:name w:val="Style Bold Centered First line:  0 cm"/>
    <w:basedOn w:val="Normal"/>
    <w:pPr>
      <w:overflowPunct w:val="0"/>
      <w:autoSpaceDE w:val="0"/>
      <w:autoSpaceDN w:val="0"/>
      <w:adjustRightInd w:val="0"/>
      <w:ind w:firstLine="0"/>
      <w:jc w:val="center"/>
      <w:textAlignment w:val="baseline"/>
    </w:pPr>
    <w:rPr>
      <w:b/>
      <w:bCs/>
      <w:sz w:val="24"/>
    </w:rPr>
  </w:style>
  <w:style w:type="paragraph" w:customStyle="1" w:styleId="Normaluvueno2">
    <w:name w:val="Normal_uvučeno_2"/>
    <w:basedOn w:val="Normal"/>
    <w:rsid w:val="001E23AB"/>
    <w:pPr>
      <w:tabs>
        <w:tab w:val="num" w:pos="1716"/>
      </w:tabs>
      <w:overflowPunct w:val="0"/>
      <w:autoSpaceDE w:val="0"/>
      <w:autoSpaceDN w:val="0"/>
      <w:adjustRightInd w:val="0"/>
      <w:ind w:left="1716" w:hanging="425"/>
      <w:textAlignment w:val="baseline"/>
    </w:pPr>
    <w:rPr>
      <w:sz w:val="20"/>
      <w:szCs w:val="20"/>
    </w:rPr>
  </w:style>
  <w:style w:type="paragraph" w:styleId="Naslov">
    <w:name w:val="Title"/>
    <w:basedOn w:val="Normal"/>
    <w:qFormat/>
    <w:pPr>
      <w:spacing w:before="240" w:after="60"/>
      <w:jc w:val="center"/>
      <w:outlineLvl w:val="0"/>
    </w:pPr>
    <w:rPr>
      <w:rFonts w:cs="Arial"/>
      <w:b/>
      <w:bCs/>
      <w:kern w:val="28"/>
      <w:sz w:val="32"/>
      <w:szCs w:val="32"/>
    </w:rPr>
  </w:style>
  <w:style w:type="paragraph" w:styleId="Podnoje">
    <w:name w:val="footer"/>
    <w:basedOn w:val="Normal"/>
    <w:link w:val="PodnojeChar"/>
    <w:uiPriority w:val="99"/>
    <w:pPr>
      <w:tabs>
        <w:tab w:val="center" w:pos="4536"/>
        <w:tab w:val="right" w:pos="9072"/>
      </w:tabs>
    </w:pPr>
  </w:style>
  <w:style w:type="paragraph" w:styleId="Zaglavlje">
    <w:name w:val="header"/>
    <w:basedOn w:val="Normal"/>
    <w:rsid w:val="005504D7"/>
    <w:pPr>
      <w:tabs>
        <w:tab w:val="center" w:pos="4536"/>
        <w:tab w:val="right" w:pos="9072"/>
      </w:tabs>
      <w:spacing w:before="120" w:after="120"/>
      <w:ind w:firstLine="0"/>
    </w:pPr>
    <w:rPr>
      <w:sz w:val="16"/>
    </w:rPr>
  </w:style>
  <w:style w:type="character" w:styleId="Brojstranice">
    <w:name w:val="page number"/>
    <w:basedOn w:val="Zadanifontodlomka"/>
  </w:style>
  <w:style w:type="character" w:customStyle="1" w:styleId="NormalstavciChar">
    <w:name w:val="Normal_stavci Char"/>
    <w:rPr>
      <w:rFonts w:ascii="Arial" w:hAnsi="Arial"/>
      <w:sz w:val="18"/>
      <w:lang w:val="hr-HR" w:eastAsia="hr-HR" w:bidi="ar-SA"/>
    </w:rPr>
  </w:style>
  <w:style w:type="paragraph" w:styleId="Sadraj1">
    <w:name w:val="toc 1"/>
    <w:basedOn w:val="Normal"/>
    <w:next w:val="Normal"/>
    <w:autoRedefine/>
    <w:uiPriority w:val="39"/>
    <w:rsid w:val="0022448A"/>
    <w:pPr>
      <w:tabs>
        <w:tab w:val="left" w:pos="1080"/>
        <w:tab w:val="right" w:leader="dot" w:pos="8177"/>
      </w:tabs>
      <w:spacing w:before="120" w:after="120"/>
      <w:jc w:val="left"/>
    </w:pPr>
    <w:rPr>
      <w:b/>
      <w:bCs/>
      <w:caps/>
      <w:noProof/>
      <w:szCs w:val="18"/>
    </w:rPr>
  </w:style>
  <w:style w:type="paragraph" w:styleId="Sadraj2">
    <w:name w:val="toc 2"/>
    <w:basedOn w:val="Normal"/>
    <w:next w:val="Normal"/>
    <w:autoRedefine/>
    <w:uiPriority w:val="39"/>
    <w:rsid w:val="00AE0959"/>
    <w:pPr>
      <w:ind w:left="180"/>
      <w:jc w:val="left"/>
    </w:pPr>
    <w:rPr>
      <w:smallCaps/>
      <w:sz w:val="20"/>
      <w:szCs w:val="20"/>
    </w:rPr>
  </w:style>
  <w:style w:type="paragraph" w:styleId="Sadraj3">
    <w:name w:val="toc 3"/>
    <w:basedOn w:val="Normal"/>
    <w:next w:val="Normal"/>
    <w:autoRedefine/>
    <w:uiPriority w:val="39"/>
    <w:rsid w:val="00AE0959"/>
    <w:pPr>
      <w:ind w:left="360"/>
      <w:jc w:val="left"/>
    </w:pPr>
    <w:rPr>
      <w:i/>
      <w:iCs/>
      <w:sz w:val="20"/>
      <w:szCs w:val="20"/>
    </w:rPr>
  </w:style>
  <w:style w:type="character" w:styleId="Hiperveza">
    <w:name w:val="Hyperlink"/>
    <w:uiPriority w:val="99"/>
    <w:rPr>
      <w:color w:val="0000FF"/>
      <w:u w:val="single"/>
    </w:rPr>
  </w:style>
  <w:style w:type="paragraph" w:customStyle="1" w:styleId="Odlomakpopisa1">
    <w:name w:val="Odlomak popisa1"/>
    <w:basedOn w:val="Normal"/>
    <w:qFormat/>
    <w:rsid w:val="008D0E2B"/>
    <w:pPr>
      <w:spacing w:before="240" w:after="120" w:line="360" w:lineRule="auto"/>
      <w:ind w:left="720" w:firstLine="0"/>
      <w:contextualSpacing/>
    </w:pPr>
    <w:rPr>
      <w:rFonts w:eastAsia="Calibri"/>
      <w:spacing w:val="-10"/>
      <w:sz w:val="22"/>
      <w:szCs w:val="22"/>
      <w:lang w:eastAsia="en-US"/>
    </w:rPr>
  </w:style>
  <w:style w:type="paragraph" w:styleId="Sadraj4">
    <w:name w:val="toc 4"/>
    <w:basedOn w:val="Normal"/>
    <w:next w:val="Normal"/>
    <w:autoRedefine/>
    <w:uiPriority w:val="39"/>
    <w:rsid w:val="00AE0959"/>
    <w:pPr>
      <w:ind w:left="540"/>
      <w:jc w:val="left"/>
    </w:pPr>
    <w:rPr>
      <w:szCs w:val="18"/>
    </w:rPr>
  </w:style>
  <w:style w:type="paragraph" w:styleId="Sadraj5">
    <w:name w:val="toc 5"/>
    <w:basedOn w:val="Normal"/>
    <w:next w:val="Normal"/>
    <w:autoRedefine/>
    <w:semiHidden/>
    <w:rsid w:val="00AE0959"/>
    <w:pPr>
      <w:ind w:left="720"/>
      <w:jc w:val="left"/>
    </w:pPr>
    <w:rPr>
      <w:szCs w:val="18"/>
    </w:rPr>
  </w:style>
  <w:style w:type="paragraph" w:styleId="Sadraj6">
    <w:name w:val="toc 6"/>
    <w:basedOn w:val="Normal"/>
    <w:next w:val="Normal"/>
    <w:autoRedefine/>
    <w:semiHidden/>
    <w:rsid w:val="00AE0959"/>
    <w:pPr>
      <w:ind w:left="900"/>
      <w:jc w:val="left"/>
    </w:pPr>
    <w:rPr>
      <w:szCs w:val="18"/>
    </w:rPr>
  </w:style>
  <w:style w:type="paragraph" w:styleId="Sadraj7">
    <w:name w:val="toc 7"/>
    <w:basedOn w:val="Normal"/>
    <w:next w:val="Normal"/>
    <w:autoRedefine/>
    <w:semiHidden/>
    <w:rsid w:val="00AE0959"/>
    <w:pPr>
      <w:ind w:left="1080"/>
      <w:jc w:val="left"/>
    </w:pPr>
    <w:rPr>
      <w:szCs w:val="18"/>
    </w:rPr>
  </w:style>
  <w:style w:type="paragraph" w:styleId="Sadraj8">
    <w:name w:val="toc 8"/>
    <w:basedOn w:val="Normal"/>
    <w:next w:val="Normal"/>
    <w:autoRedefine/>
    <w:semiHidden/>
    <w:pPr>
      <w:ind w:left="1260"/>
      <w:jc w:val="left"/>
    </w:pPr>
    <w:rPr>
      <w:rFonts w:ascii="Times New Roman" w:hAnsi="Times New Roman"/>
      <w:szCs w:val="18"/>
    </w:rPr>
  </w:style>
  <w:style w:type="paragraph" w:styleId="Sadraj9">
    <w:name w:val="toc 9"/>
    <w:basedOn w:val="Normal"/>
    <w:next w:val="Normal"/>
    <w:autoRedefine/>
    <w:semiHidden/>
    <w:pPr>
      <w:ind w:left="1440"/>
      <w:jc w:val="left"/>
    </w:pPr>
    <w:rPr>
      <w:rFonts w:ascii="Times New Roman" w:hAnsi="Times New Roman"/>
      <w:szCs w:val="18"/>
    </w:rPr>
  </w:style>
  <w:style w:type="character" w:customStyle="1" w:styleId="NormalstavciCharChar">
    <w:name w:val="Normal_stavci Char Char"/>
    <w:rPr>
      <w:rFonts w:ascii="Arial" w:hAnsi="Arial"/>
      <w:sz w:val="18"/>
      <w:lang w:val="hr-HR" w:eastAsia="hr-HR" w:bidi="ar-SA"/>
    </w:rPr>
  </w:style>
  <w:style w:type="paragraph" w:customStyle="1" w:styleId="Normaluvuceno2">
    <w:name w:val="Normal_uvuceno_2"/>
    <w:basedOn w:val="Normal"/>
    <w:rsid w:val="006C68E3"/>
    <w:pPr>
      <w:numPr>
        <w:numId w:val="4"/>
      </w:numPr>
      <w:tabs>
        <w:tab w:val="clear" w:pos="1778"/>
        <w:tab w:val="num" w:pos="1418"/>
      </w:tabs>
      <w:overflowPunct w:val="0"/>
      <w:autoSpaceDE w:val="0"/>
      <w:autoSpaceDN w:val="0"/>
      <w:adjustRightInd w:val="0"/>
      <w:ind w:hanging="284"/>
      <w:textAlignment w:val="baseline"/>
    </w:pPr>
    <w:rPr>
      <w:szCs w:val="20"/>
    </w:rPr>
  </w:style>
  <w:style w:type="character" w:customStyle="1" w:styleId="Normal-uvucenoChar1">
    <w:name w:val="Normal-uvuceno Char1"/>
    <w:rPr>
      <w:rFonts w:ascii="Arial" w:hAnsi="Arial"/>
      <w:sz w:val="18"/>
      <w:szCs w:val="24"/>
      <w:lang w:val="hr-HR" w:eastAsia="hr-HR" w:bidi="ar-SA"/>
    </w:rPr>
  </w:style>
  <w:style w:type="paragraph" w:customStyle="1" w:styleId="StyletablicaCentered">
    <w:name w:val="Style tablica + Centered"/>
    <w:basedOn w:val="tablica"/>
    <w:pPr>
      <w:keepNext/>
      <w:autoSpaceDE w:val="0"/>
      <w:autoSpaceDN w:val="0"/>
      <w:jc w:val="center"/>
    </w:pPr>
    <w:rPr>
      <w:szCs w:val="20"/>
      <w:lang w:eastAsia="en-US"/>
    </w:rPr>
  </w:style>
  <w:style w:type="character" w:customStyle="1" w:styleId="Normal-uvucenoChar">
    <w:name w:val="Normal-uvuceno Char"/>
    <w:rPr>
      <w:rFonts w:ascii="Arial" w:hAnsi="Arial"/>
      <w:szCs w:val="24"/>
      <w:lang w:val="hr-HR" w:eastAsia="hr-HR" w:bidi="ar-SA"/>
    </w:rPr>
  </w:style>
  <w:style w:type="paragraph" w:customStyle="1" w:styleId="Normaluvuceno3">
    <w:name w:val="Normal_uvuceno3"/>
    <w:basedOn w:val="Normal"/>
    <w:pPr>
      <w:numPr>
        <w:numId w:val="5"/>
      </w:numPr>
      <w:overflowPunct w:val="0"/>
      <w:autoSpaceDE w:val="0"/>
      <w:autoSpaceDN w:val="0"/>
      <w:adjustRightInd w:val="0"/>
      <w:textAlignment w:val="baseline"/>
    </w:pPr>
    <w:rPr>
      <w:szCs w:val="20"/>
    </w:rPr>
  </w:style>
  <w:style w:type="table" w:styleId="Reetkatablice">
    <w:name w:val="Table Grid"/>
    <w:basedOn w:val="Obinatablica"/>
    <w:rsid w:val="00C43D49"/>
    <w:pPr>
      <w:ind w:firstLine="567"/>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stavciChar1">
    <w:name w:val="Normal_stavci Char1"/>
    <w:link w:val="Normalstavci"/>
    <w:rsid w:val="00C43D49"/>
    <w:rPr>
      <w:rFonts w:ascii="Arial" w:hAnsi="Arial"/>
      <w:sz w:val="18"/>
    </w:rPr>
  </w:style>
  <w:style w:type="character" w:customStyle="1" w:styleId="tablicaChar">
    <w:name w:val="tablica Char"/>
    <w:link w:val="tablica"/>
    <w:rsid w:val="002D36C5"/>
    <w:rPr>
      <w:rFonts w:ascii="Arial" w:hAnsi="Arial"/>
      <w:sz w:val="18"/>
      <w:szCs w:val="24"/>
      <w:lang w:val="hr-HR" w:eastAsia="hr-HR" w:bidi="ar-SA"/>
    </w:rPr>
  </w:style>
  <w:style w:type="character" w:customStyle="1" w:styleId="StylelanakAutoChar">
    <w:name w:val="Style Članak + Auto Char"/>
    <w:link w:val="StylelanakAuto"/>
    <w:rsid w:val="000D247E"/>
    <w:rPr>
      <w:rFonts w:ascii="Arial" w:hAnsi="Arial"/>
      <w:b/>
      <w:bCs/>
      <w:color w:val="000000"/>
      <w:sz w:val="18"/>
      <w:lang w:val="hr-HR" w:eastAsia="hr-HR" w:bidi="ar-SA"/>
    </w:rPr>
  </w:style>
  <w:style w:type="paragraph" w:customStyle="1" w:styleId="BodyText22">
    <w:name w:val="Body Text 22"/>
    <w:basedOn w:val="Normal"/>
    <w:rsid w:val="00907811"/>
    <w:pPr>
      <w:widowControl w:val="0"/>
      <w:overflowPunct w:val="0"/>
      <w:autoSpaceDE w:val="0"/>
      <w:autoSpaceDN w:val="0"/>
      <w:adjustRightInd w:val="0"/>
      <w:ind w:left="1004" w:firstLine="0"/>
      <w:textAlignment w:val="baseline"/>
    </w:pPr>
    <w:rPr>
      <w:sz w:val="20"/>
      <w:szCs w:val="20"/>
      <w:lang w:val="en-AU"/>
    </w:rPr>
  </w:style>
  <w:style w:type="paragraph" w:customStyle="1" w:styleId="BodyText27">
    <w:name w:val="Body Text 27"/>
    <w:basedOn w:val="Normal"/>
    <w:rsid w:val="00907811"/>
    <w:pPr>
      <w:tabs>
        <w:tab w:val="left" w:pos="851"/>
        <w:tab w:val="left" w:pos="993"/>
        <w:tab w:val="left" w:pos="3119"/>
        <w:tab w:val="left" w:pos="4253"/>
        <w:tab w:val="left" w:pos="5670"/>
        <w:tab w:val="left" w:pos="6804"/>
      </w:tabs>
      <w:overflowPunct w:val="0"/>
      <w:autoSpaceDE w:val="0"/>
      <w:autoSpaceDN w:val="0"/>
      <w:adjustRightInd w:val="0"/>
      <w:ind w:firstLine="0"/>
      <w:textAlignment w:val="baseline"/>
    </w:pPr>
    <w:rPr>
      <w:sz w:val="22"/>
      <w:szCs w:val="20"/>
    </w:rPr>
  </w:style>
  <w:style w:type="paragraph" w:customStyle="1" w:styleId="Glava">
    <w:name w:val="Glava"/>
    <w:basedOn w:val="Normal"/>
    <w:next w:val="Normal"/>
    <w:rsid w:val="000F4959"/>
    <w:pPr>
      <w:numPr>
        <w:numId w:val="7"/>
      </w:numPr>
      <w:tabs>
        <w:tab w:val="clear" w:pos="1004"/>
        <w:tab w:val="num" w:pos="546"/>
      </w:tabs>
      <w:spacing w:before="360" w:after="600"/>
      <w:ind w:left="546" w:hanging="312"/>
    </w:pPr>
    <w:rPr>
      <w:b/>
      <w:sz w:val="24"/>
    </w:rPr>
  </w:style>
  <w:style w:type="paragraph" w:customStyle="1" w:styleId="Normal-uvuceno2">
    <w:name w:val="Normal-uvuceno2"/>
    <w:basedOn w:val="Normal-uvuceno"/>
    <w:link w:val="Normal-uvuceno2Char"/>
    <w:rsid w:val="0022688C"/>
    <w:pPr>
      <w:numPr>
        <w:numId w:val="3"/>
      </w:numPr>
      <w:tabs>
        <w:tab w:val="num" w:pos="1620"/>
      </w:tabs>
      <w:ind w:left="1620"/>
    </w:pPr>
  </w:style>
  <w:style w:type="paragraph" w:customStyle="1" w:styleId="Normaluvlaka">
    <w:name w:val="Normal_uvlaka"/>
    <w:basedOn w:val="Normal"/>
    <w:link w:val="NormaluvlakaChar"/>
    <w:rsid w:val="005D7D70"/>
    <w:pPr>
      <w:tabs>
        <w:tab w:val="num" w:pos="1040"/>
      </w:tabs>
      <w:overflowPunct w:val="0"/>
      <w:autoSpaceDE w:val="0"/>
      <w:autoSpaceDN w:val="0"/>
      <w:adjustRightInd w:val="0"/>
      <w:spacing w:before="120" w:after="120"/>
      <w:ind w:left="680" w:firstLine="0"/>
      <w:textAlignment w:val="baseline"/>
    </w:pPr>
    <w:rPr>
      <w:szCs w:val="20"/>
    </w:rPr>
  </w:style>
  <w:style w:type="character" w:customStyle="1" w:styleId="NormaluvlakaChar">
    <w:name w:val="Normal_uvlaka Char"/>
    <w:link w:val="Normaluvlaka"/>
    <w:rsid w:val="005D7D70"/>
    <w:rPr>
      <w:rFonts w:ascii="Arial" w:hAnsi="Arial"/>
      <w:sz w:val="18"/>
      <w:lang w:val="hr-HR" w:eastAsia="hr-HR" w:bidi="ar-SA"/>
    </w:rPr>
  </w:style>
  <w:style w:type="paragraph" w:styleId="Tekstbalonia">
    <w:name w:val="Balloon Text"/>
    <w:basedOn w:val="Normal"/>
    <w:link w:val="TekstbaloniaChar"/>
    <w:rsid w:val="003E44B6"/>
    <w:rPr>
      <w:rFonts w:ascii="Tahoma" w:hAnsi="Tahoma" w:cs="Tahoma"/>
      <w:sz w:val="16"/>
      <w:szCs w:val="16"/>
    </w:rPr>
  </w:style>
  <w:style w:type="character" w:customStyle="1" w:styleId="TekstbaloniaChar">
    <w:name w:val="Tekst balončića Char"/>
    <w:link w:val="Tekstbalonia"/>
    <w:rsid w:val="003E44B6"/>
    <w:rPr>
      <w:rFonts w:ascii="Tahoma" w:hAnsi="Tahoma" w:cs="Tahoma"/>
      <w:sz w:val="16"/>
      <w:szCs w:val="16"/>
    </w:rPr>
  </w:style>
  <w:style w:type="paragraph" w:customStyle="1" w:styleId="Podnaslov1">
    <w:name w:val="Podnaslov1"/>
    <w:basedOn w:val="Normal"/>
    <w:rsid w:val="00DB0D92"/>
    <w:pPr>
      <w:keepNext/>
      <w:overflowPunct w:val="0"/>
      <w:autoSpaceDE w:val="0"/>
      <w:autoSpaceDN w:val="0"/>
      <w:adjustRightInd w:val="0"/>
      <w:spacing w:before="240" w:after="240"/>
      <w:ind w:left="567" w:firstLine="0"/>
      <w:textAlignment w:val="baseline"/>
    </w:pPr>
    <w:rPr>
      <w:b/>
      <w:sz w:val="20"/>
      <w:szCs w:val="20"/>
    </w:rPr>
  </w:style>
  <w:style w:type="paragraph" w:customStyle="1" w:styleId="Normalbrojevi">
    <w:name w:val="Normal_brojevi"/>
    <w:basedOn w:val="Normal"/>
    <w:rsid w:val="00D6339E"/>
    <w:pPr>
      <w:numPr>
        <w:numId w:val="9"/>
      </w:numPr>
    </w:pPr>
    <w:rPr>
      <w:sz w:val="20"/>
    </w:rPr>
  </w:style>
  <w:style w:type="paragraph" w:customStyle="1" w:styleId="GLAVAII">
    <w:name w:val="GLAVA_II"/>
    <w:basedOn w:val="Glava"/>
    <w:rsid w:val="005A45B4"/>
    <w:pPr>
      <w:keepNext/>
      <w:numPr>
        <w:numId w:val="0"/>
      </w:numPr>
      <w:tabs>
        <w:tab w:val="num" w:pos="928"/>
      </w:tabs>
      <w:spacing w:after="480"/>
      <w:ind w:left="1" w:firstLine="567"/>
      <w:jc w:val="left"/>
    </w:pPr>
  </w:style>
  <w:style w:type="character" w:customStyle="1" w:styleId="lanakChar">
    <w:name w:val="Članak Char"/>
    <w:link w:val="lanak"/>
    <w:rsid w:val="00F5612E"/>
    <w:rPr>
      <w:rFonts w:ascii="Arial" w:hAnsi="Arial"/>
      <w:b/>
      <w:color w:val="3366FF"/>
      <w:sz w:val="18"/>
      <w:lang w:val="hr-HR" w:eastAsia="hr-HR" w:bidi="ar-SA"/>
    </w:rPr>
  </w:style>
  <w:style w:type="character" w:customStyle="1" w:styleId="Normal-uvuceno2Char">
    <w:name w:val="Normal-uvuceno2 Char"/>
    <w:basedOn w:val="Normal-uvucenoChar1"/>
    <w:link w:val="Normal-uvuceno2"/>
    <w:rsid w:val="002A46BD"/>
    <w:rPr>
      <w:rFonts w:ascii="Arial" w:hAnsi="Arial"/>
      <w:sz w:val="18"/>
      <w:szCs w:val="24"/>
      <w:lang w:val="hr-HR" w:eastAsia="hr-HR" w:bidi="ar-SA"/>
    </w:rPr>
  </w:style>
  <w:style w:type="character" w:styleId="Naglaeno">
    <w:name w:val="Strong"/>
    <w:qFormat/>
    <w:rsid w:val="00ED7FA6"/>
    <w:rPr>
      <w:b/>
      <w:bCs/>
    </w:rPr>
  </w:style>
  <w:style w:type="paragraph" w:customStyle="1" w:styleId="t-98bezuvl">
    <w:name w:val="t-98bezuvl"/>
    <w:basedOn w:val="Normal"/>
    <w:rsid w:val="002A1F17"/>
    <w:pPr>
      <w:spacing w:before="100" w:beforeAutospacing="1" w:after="100" w:afterAutospacing="1"/>
      <w:ind w:firstLine="0"/>
      <w:jc w:val="left"/>
    </w:pPr>
    <w:rPr>
      <w:rFonts w:ascii="Times New Roman" w:hAnsi="Times New Roman"/>
      <w:sz w:val="24"/>
    </w:rPr>
  </w:style>
  <w:style w:type="paragraph" w:customStyle="1" w:styleId="Normaluvlaka1">
    <w:name w:val="Normal_uvlaka_1"/>
    <w:aliases w:val="2,3"/>
    <w:basedOn w:val="Normal"/>
    <w:rsid w:val="00263B5F"/>
    <w:pPr>
      <w:numPr>
        <w:numId w:val="32"/>
      </w:numPr>
      <w:overflowPunct w:val="0"/>
      <w:autoSpaceDE w:val="0"/>
      <w:autoSpaceDN w:val="0"/>
      <w:adjustRightInd w:val="0"/>
      <w:textAlignment w:val="baseline"/>
    </w:pPr>
    <w:rPr>
      <w:sz w:val="20"/>
      <w:szCs w:val="20"/>
    </w:rPr>
  </w:style>
  <w:style w:type="character" w:customStyle="1" w:styleId="Normal-uvucenoCharChar">
    <w:name w:val="Normal-uvuceno Char Char"/>
    <w:link w:val="Normal-uvuceno"/>
    <w:rsid w:val="00124479"/>
    <w:rPr>
      <w:rFonts w:ascii="Arial" w:hAnsi="Arial"/>
      <w:sz w:val="18"/>
      <w:szCs w:val="24"/>
    </w:rPr>
  </w:style>
  <w:style w:type="character" w:customStyle="1" w:styleId="PodnojeChar">
    <w:name w:val="Podnožje Char"/>
    <w:basedOn w:val="Zadanifontodlomka"/>
    <w:link w:val="Podnoje"/>
    <w:uiPriority w:val="99"/>
    <w:rsid w:val="00553004"/>
    <w:rPr>
      <w:rFonts w:ascii="Arial" w:hAnsi="Arial"/>
      <w:sz w:val="18"/>
      <w:szCs w:val="24"/>
    </w:rPr>
  </w:style>
  <w:style w:type="paragraph" w:styleId="Odlomakpopisa">
    <w:name w:val="List Paragraph"/>
    <w:basedOn w:val="Normal"/>
    <w:uiPriority w:val="34"/>
    <w:qFormat/>
    <w:rsid w:val="006168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emf"/><Relationship Id="rId18" Type="http://schemas.openxmlformats.org/officeDocument/2006/relationships/oleObject" Target="embeddings/Microsoft_Excel_97-2003_Worksheet3.xls"/><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image" Target="media/image4.emf"/><Relationship Id="rId2" Type="http://schemas.openxmlformats.org/officeDocument/2006/relationships/numbering" Target="numbering.xml"/><Relationship Id="rId16" Type="http://schemas.openxmlformats.org/officeDocument/2006/relationships/oleObject" Target="embeddings/Microsoft_Excel_97-2003_Worksheet2.xls"/><Relationship Id="rId20" Type="http://schemas.openxmlformats.org/officeDocument/2006/relationships/oleObject" Target="embeddings/Microsoft_Excel_97-2003_Worksheet4.xls"/><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3.emf"/><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oleObject" Target="embeddings/Microsoft_Excel_97-2003_Worksheet1.xls"/><Relationship Id="rId22"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164DB-7C6A-4089-924E-F1A4821741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28</Pages>
  <Words>10912</Words>
  <Characters>62201</Characters>
  <Application>Microsoft Office Word</Application>
  <DocSecurity>0</DocSecurity>
  <Lines>518</Lines>
  <Paragraphs>145</Paragraphs>
  <ScaleCrop>false</ScaleCrop>
  <HeadingPairs>
    <vt:vector size="2" baseType="variant">
      <vt:variant>
        <vt:lpstr>Naslov</vt:lpstr>
      </vt:variant>
      <vt:variant>
        <vt:i4>1</vt:i4>
      </vt:variant>
    </vt:vector>
  </HeadingPairs>
  <TitlesOfParts>
    <vt:vector size="1" baseType="lpstr">
      <vt:lpstr>Na temelju članka 28</vt:lpstr>
    </vt:vector>
  </TitlesOfParts>
  <Company/>
  <LinksUpToDate>false</LinksUpToDate>
  <CharactersWithSpaces>72968</CharactersWithSpaces>
  <SharedDoc>false</SharedDoc>
  <HLinks>
    <vt:vector size="318" baseType="variant">
      <vt:variant>
        <vt:i4>2031671</vt:i4>
      </vt:variant>
      <vt:variant>
        <vt:i4>314</vt:i4>
      </vt:variant>
      <vt:variant>
        <vt:i4>0</vt:i4>
      </vt:variant>
      <vt:variant>
        <vt:i4>5</vt:i4>
      </vt:variant>
      <vt:variant>
        <vt:lpwstr/>
      </vt:variant>
      <vt:variant>
        <vt:lpwstr>_Toc352752386</vt:lpwstr>
      </vt:variant>
      <vt:variant>
        <vt:i4>2031671</vt:i4>
      </vt:variant>
      <vt:variant>
        <vt:i4>308</vt:i4>
      </vt:variant>
      <vt:variant>
        <vt:i4>0</vt:i4>
      </vt:variant>
      <vt:variant>
        <vt:i4>5</vt:i4>
      </vt:variant>
      <vt:variant>
        <vt:lpwstr/>
      </vt:variant>
      <vt:variant>
        <vt:lpwstr>_Toc352752385</vt:lpwstr>
      </vt:variant>
      <vt:variant>
        <vt:i4>2031671</vt:i4>
      </vt:variant>
      <vt:variant>
        <vt:i4>302</vt:i4>
      </vt:variant>
      <vt:variant>
        <vt:i4>0</vt:i4>
      </vt:variant>
      <vt:variant>
        <vt:i4>5</vt:i4>
      </vt:variant>
      <vt:variant>
        <vt:lpwstr/>
      </vt:variant>
      <vt:variant>
        <vt:lpwstr>_Toc352752384</vt:lpwstr>
      </vt:variant>
      <vt:variant>
        <vt:i4>2031671</vt:i4>
      </vt:variant>
      <vt:variant>
        <vt:i4>296</vt:i4>
      </vt:variant>
      <vt:variant>
        <vt:i4>0</vt:i4>
      </vt:variant>
      <vt:variant>
        <vt:i4>5</vt:i4>
      </vt:variant>
      <vt:variant>
        <vt:lpwstr/>
      </vt:variant>
      <vt:variant>
        <vt:lpwstr>_Toc352752383</vt:lpwstr>
      </vt:variant>
      <vt:variant>
        <vt:i4>2031671</vt:i4>
      </vt:variant>
      <vt:variant>
        <vt:i4>290</vt:i4>
      </vt:variant>
      <vt:variant>
        <vt:i4>0</vt:i4>
      </vt:variant>
      <vt:variant>
        <vt:i4>5</vt:i4>
      </vt:variant>
      <vt:variant>
        <vt:lpwstr/>
      </vt:variant>
      <vt:variant>
        <vt:lpwstr>_Toc352752382</vt:lpwstr>
      </vt:variant>
      <vt:variant>
        <vt:i4>2031671</vt:i4>
      </vt:variant>
      <vt:variant>
        <vt:i4>284</vt:i4>
      </vt:variant>
      <vt:variant>
        <vt:i4>0</vt:i4>
      </vt:variant>
      <vt:variant>
        <vt:i4>5</vt:i4>
      </vt:variant>
      <vt:variant>
        <vt:lpwstr/>
      </vt:variant>
      <vt:variant>
        <vt:lpwstr>_Toc352752381</vt:lpwstr>
      </vt:variant>
      <vt:variant>
        <vt:i4>2031671</vt:i4>
      </vt:variant>
      <vt:variant>
        <vt:i4>278</vt:i4>
      </vt:variant>
      <vt:variant>
        <vt:i4>0</vt:i4>
      </vt:variant>
      <vt:variant>
        <vt:i4>5</vt:i4>
      </vt:variant>
      <vt:variant>
        <vt:lpwstr/>
      </vt:variant>
      <vt:variant>
        <vt:lpwstr>_Toc352752380</vt:lpwstr>
      </vt:variant>
      <vt:variant>
        <vt:i4>1048631</vt:i4>
      </vt:variant>
      <vt:variant>
        <vt:i4>272</vt:i4>
      </vt:variant>
      <vt:variant>
        <vt:i4>0</vt:i4>
      </vt:variant>
      <vt:variant>
        <vt:i4>5</vt:i4>
      </vt:variant>
      <vt:variant>
        <vt:lpwstr/>
      </vt:variant>
      <vt:variant>
        <vt:lpwstr>_Toc352752379</vt:lpwstr>
      </vt:variant>
      <vt:variant>
        <vt:i4>1048631</vt:i4>
      </vt:variant>
      <vt:variant>
        <vt:i4>266</vt:i4>
      </vt:variant>
      <vt:variant>
        <vt:i4>0</vt:i4>
      </vt:variant>
      <vt:variant>
        <vt:i4>5</vt:i4>
      </vt:variant>
      <vt:variant>
        <vt:lpwstr/>
      </vt:variant>
      <vt:variant>
        <vt:lpwstr>_Toc352752378</vt:lpwstr>
      </vt:variant>
      <vt:variant>
        <vt:i4>1048631</vt:i4>
      </vt:variant>
      <vt:variant>
        <vt:i4>260</vt:i4>
      </vt:variant>
      <vt:variant>
        <vt:i4>0</vt:i4>
      </vt:variant>
      <vt:variant>
        <vt:i4>5</vt:i4>
      </vt:variant>
      <vt:variant>
        <vt:lpwstr/>
      </vt:variant>
      <vt:variant>
        <vt:lpwstr>_Toc352752377</vt:lpwstr>
      </vt:variant>
      <vt:variant>
        <vt:i4>1048631</vt:i4>
      </vt:variant>
      <vt:variant>
        <vt:i4>254</vt:i4>
      </vt:variant>
      <vt:variant>
        <vt:i4>0</vt:i4>
      </vt:variant>
      <vt:variant>
        <vt:i4>5</vt:i4>
      </vt:variant>
      <vt:variant>
        <vt:lpwstr/>
      </vt:variant>
      <vt:variant>
        <vt:lpwstr>_Toc352752376</vt:lpwstr>
      </vt:variant>
      <vt:variant>
        <vt:i4>1048631</vt:i4>
      </vt:variant>
      <vt:variant>
        <vt:i4>248</vt:i4>
      </vt:variant>
      <vt:variant>
        <vt:i4>0</vt:i4>
      </vt:variant>
      <vt:variant>
        <vt:i4>5</vt:i4>
      </vt:variant>
      <vt:variant>
        <vt:lpwstr/>
      </vt:variant>
      <vt:variant>
        <vt:lpwstr>_Toc352752375</vt:lpwstr>
      </vt:variant>
      <vt:variant>
        <vt:i4>1048631</vt:i4>
      </vt:variant>
      <vt:variant>
        <vt:i4>242</vt:i4>
      </vt:variant>
      <vt:variant>
        <vt:i4>0</vt:i4>
      </vt:variant>
      <vt:variant>
        <vt:i4>5</vt:i4>
      </vt:variant>
      <vt:variant>
        <vt:lpwstr/>
      </vt:variant>
      <vt:variant>
        <vt:lpwstr>_Toc352752374</vt:lpwstr>
      </vt:variant>
      <vt:variant>
        <vt:i4>1048631</vt:i4>
      </vt:variant>
      <vt:variant>
        <vt:i4>236</vt:i4>
      </vt:variant>
      <vt:variant>
        <vt:i4>0</vt:i4>
      </vt:variant>
      <vt:variant>
        <vt:i4>5</vt:i4>
      </vt:variant>
      <vt:variant>
        <vt:lpwstr/>
      </vt:variant>
      <vt:variant>
        <vt:lpwstr>_Toc352752373</vt:lpwstr>
      </vt:variant>
      <vt:variant>
        <vt:i4>1048631</vt:i4>
      </vt:variant>
      <vt:variant>
        <vt:i4>230</vt:i4>
      </vt:variant>
      <vt:variant>
        <vt:i4>0</vt:i4>
      </vt:variant>
      <vt:variant>
        <vt:i4>5</vt:i4>
      </vt:variant>
      <vt:variant>
        <vt:lpwstr/>
      </vt:variant>
      <vt:variant>
        <vt:lpwstr>_Toc352752372</vt:lpwstr>
      </vt:variant>
      <vt:variant>
        <vt:i4>1048631</vt:i4>
      </vt:variant>
      <vt:variant>
        <vt:i4>224</vt:i4>
      </vt:variant>
      <vt:variant>
        <vt:i4>0</vt:i4>
      </vt:variant>
      <vt:variant>
        <vt:i4>5</vt:i4>
      </vt:variant>
      <vt:variant>
        <vt:lpwstr/>
      </vt:variant>
      <vt:variant>
        <vt:lpwstr>_Toc352752371</vt:lpwstr>
      </vt:variant>
      <vt:variant>
        <vt:i4>1048631</vt:i4>
      </vt:variant>
      <vt:variant>
        <vt:i4>218</vt:i4>
      </vt:variant>
      <vt:variant>
        <vt:i4>0</vt:i4>
      </vt:variant>
      <vt:variant>
        <vt:i4>5</vt:i4>
      </vt:variant>
      <vt:variant>
        <vt:lpwstr/>
      </vt:variant>
      <vt:variant>
        <vt:lpwstr>_Toc352752370</vt:lpwstr>
      </vt:variant>
      <vt:variant>
        <vt:i4>1114167</vt:i4>
      </vt:variant>
      <vt:variant>
        <vt:i4>212</vt:i4>
      </vt:variant>
      <vt:variant>
        <vt:i4>0</vt:i4>
      </vt:variant>
      <vt:variant>
        <vt:i4>5</vt:i4>
      </vt:variant>
      <vt:variant>
        <vt:lpwstr/>
      </vt:variant>
      <vt:variant>
        <vt:lpwstr>_Toc352752369</vt:lpwstr>
      </vt:variant>
      <vt:variant>
        <vt:i4>1114167</vt:i4>
      </vt:variant>
      <vt:variant>
        <vt:i4>206</vt:i4>
      </vt:variant>
      <vt:variant>
        <vt:i4>0</vt:i4>
      </vt:variant>
      <vt:variant>
        <vt:i4>5</vt:i4>
      </vt:variant>
      <vt:variant>
        <vt:lpwstr/>
      </vt:variant>
      <vt:variant>
        <vt:lpwstr>_Toc352752368</vt:lpwstr>
      </vt:variant>
      <vt:variant>
        <vt:i4>1114167</vt:i4>
      </vt:variant>
      <vt:variant>
        <vt:i4>200</vt:i4>
      </vt:variant>
      <vt:variant>
        <vt:i4>0</vt:i4>
      </vt:variant>
      <vt:variant>
        <vt:i4>5</vt:i4>
      </vt:variant>
      <vt:variant>
        <vt:lpwstr/>
      </vt:variant>
      <vt:variant>
        <vt:lpwstr>_Toc352752367</vt:lpwstr>
      </vt:variant>
      <vt:variant>
        <vt:i4>1114167</vt:i4>
      </vt:variant>
      <vt:variant>
        <vt:i4>194</vt:i4>
      </vt:variant>
      <vt:variant>
        <vt:i4>0</vt:i4>
      </vt:variant>
      <vt:variant>
        <vt:i4>5</vt:i4>
      </vt:variant>
      <vt:variant>
        <vt:lpwstr/>
      </vt:variant>
      <vt:variant>
        <vt:lpwstr>_Toc352752366</vt:lpwstr>
      </vt:variant>
      <vt:variant>
        <vt:i4>1114167</vt:i4>
      </vt:variant>
      <vt:variant>
        <vt:i4>188</vt:i4>
      </vt:variant>
      <vt:variant>
        <vt:i4>0</vt:i4>
      </vt:variant>
      <vt:variant>
        <vt:i4>5</vt:i4>
      </vt:variant>
      <vt:variant>
        <vt:lpwstr/>
      </vt:variant>
      <vt:variant>
        <vt:lpwstr>_Toc352752365</vt:lpwstr>
      </vt:variant>
      <vt:variant>
        <vt:i4>1114167</vt:i4>
      </vt:variant>
      <vt:variant>
        <vt:i4>182</vt:i4>
      </vt:variant>
      <vt:variant>
        <vt:i4>0</vt:i4>
      </vt:variant>
      <vt:variant>
        <vt:i4>5</vt:i4>
      </vt:variant>
      <vt:variant>
        <vt:lpwstr/>
      </vt:variant>
      <vt:variant>
        <vt:lpwstr>_Toc352752364</vt:lpwstr>
      </vt:variant>
      <vt:variant>
        <vt:i4>1114167</vt:i4>
      </vt:variant>
      <vt:variant>
        <vt:i4>176</vt:i4>
      </vt:variant>
      <vt:variant>
        <vt:i4>0</vt:i4>
      </vt:variant>
      <vt:variant>
        <vt:i4>5</vt:i4>
      </vt:variant>
      <vt:variant>
        <vt:lpwstr/>
      </vt:variant>
      <vt:variant>
        <vt:lpwstr>_Toc352752363</vt:lpwstr>
      </vt:variant>
      <vt:variant>
        <vt:i4>1114167</vt:i4>
      </vt:variant>
      <vt:variant>
        <vt:i4>170</vt:i4>
      </vt:variant>
      <vt:variant>
        <vt:i4>0</vt:i4>
      </vt:variant>
      <vt:variant>
        <vt:i4>5</vt:i4>
      </vt:variant>
      <vt:variant>
        <vt:lpwstr/>
      </vt:variant>
      <vt:variant>
        <vt:lpwstr>_Toc352752362</vt:lpwstr>
      </vt:variant>
      <vt:variant>
        <vt:i4>1114167</vt:i4>
      </vt:variant>
      <vt:variant>
        <vt:i4>164</vt:i4>
      </vt:variant>
      <vt:variant>
        <vt:i4>0</vt:i4>
      </vt:variant>
      <vt:variant>
        <vt:i4>5</vt:i4>
      </vt:variant>
      <vt:variant>
        <vt:lpwstr/>
      </vt:variant>
      <vt:variant>
        <vt:lpwstr>_Toc352752361</vt:lpwstr>
      </vt:variant>
      <vt:variant>
        <vt:i4>1114167</vt:i4>
      </vt:variant>
      <vt:variant>
        <vt:i4>158</vt:i4>
      </vt:variant>
      <vt:variant>
        <vt:i4>0</vt:i4>
      </vt:variant>
      <vt:variant>
        <vt:i4>5</vt:i4>
      </vt:variant>
      <vt:variant>
        <vt:lpwstr/>
      </vt:variant>
      <vt:variant>
        <vt:lpwstr>_Toc352752360</vt:lpwstr>
      </vt:variant>
      <vt:variant>
        <vt:i4>1179703</vt:i4>
      </vt:variant>
      <vt:variant>
        <vt:i4>152</vt:i4>
      </vt:variant>
      <vt:variant>
        <vt:i4>0</vt:i4>
      </vt:variant>
      <vt:variant>
        <vt:i4>5</vt:i4>
      </vt:variant>
      <vt:variant>
        <vt:lpwstr/>
      </vt:variant>
      <vt:variant>
        <vt:lpwstr>_Toc352752359</vt:lpwstr>
      </vt:variant>
      <vt:variant>
        <vt:i4>1179703</vt:i4>
      </vt:variant>
      <vt:variant>
        <vt:i4>146</vt:i4>
      </vt:variant>
      <vt:variant>
        <vt:i4>0</vt:i4>
      </vt:variant>
      <vt:variant>
        <vt:i4>5</vt:i4>
      </vt:variant>
      <vt:variant>
        <vt:lpwstr/>
      </vt:variant>
      <vt:variant>
        <vt:lpwstr>_Toc352752358</vt:lpwstr>
      </vt:variant>
      <vt:variant>
        <vt:i4>1179703</vt:i4>
      </vt:variant>
      <vt:variant>
        <vt:i4>140</vt:i4>
      </vt:variant>
      <vt:variant>
        <vt:i4>0</vt:i4>
      </vt:variant>
      <vt:variant>
        <vt:i4>5</vt:i4>
      </vt:variant>
      <vt:variant>
        <vt:lpwstr/>
      </vt:variant>
      <vt:variant>
        <vt:lpwstr>_Toc352752357</vt:lpwstr>
      </vt:variant>
      <vt:variant>
        <vt:i4>1179703</vt:i4>
      </vt:variant>
      <vt:variant>
        <vt:i4>134</vt:i4>
      </vt:variant>
      <vt:variant>
        <vt:i4>0</vt:i4>
      </vt:variant>
      <vt:variant>
        <vt:i4>5</vt:i4>
      </vt:variant>
      <vt:variant>
        <vt:lpwstr/>
      </vt:variant>
      <vt:variant>
        <vt:lpwstr>_Toc352752356</vt:lpwstr>
      </vt:variant>
      <vt:variant>
        <vt:i4>1179703</vt:i4>
      </vt:variant>
      <vt:variant>
        <vt:i4>128</vt:i4>
      </vt:variant>
      <vt:variant>
        <vt:i4>0</vt:i4>
      </vt:variant>
      <vt:variant>
        <vt:i4>5</vt:i4>
      </vt:variant>
      <vt:variant>
        <vt:lpwstr/>
      </vt:variant>
      <vt:variant>
        <vt:lpwstr>_Toc352752355</vt:lpwstr>
      </vt:variant>
      <vt:variant>
        <vt:i4>1179703</vt:i4>
      </vt:variant>
      <vt:variant>
        <vt:i4>122</vt:i4>
      </vt:variant>
      <vt:variant>
        <vt:i4>0</vt:i4>
      </vt:variant>
      <vt:variant>
        <vt:i4>5</vt:i4>
      </vt:variant>
      <vt:variant>
        <vt:lpwstr/>
      </vt:variant>
      <vt:variant>
        <vt:lpwstr>_Toc352752354</vt:lpwstr>
      </vt:variant>
      <vt:variant>
        <vt:i4>1179703</vt:i4>
      </vt:variant>
      <vt:variant>
        <vt:i4>116</vt:i4>
      </vt:variant>
      <vt:variant>
        <vt:i4>0</vt:i4>
      </vt:variant>
      <vt:variant>
        <vt:i4>5</vt:i4>
      </vt:variant>
      <vt:variant>
        <vt:lpwstr/>
      </vt:variant>
      <vt:variant>
        <vt:lpwstr>_Toc352752353</vt:lpwstr>
      </vt:variant>
      <vt:variant>
        <vt:i4>1179703</vt:i4>
      </vt:variant>
      <vt:variant>
        <vt:i4>110</vt:i4>
      </vt:variant>
      <vt:variant>
        <vt:i4>0</vt:i4>
      </vt:variant>
      <vt:variant>
        <vt:i4>5</vt:i4>
      </vt:variant>
      <vt:variant>
        <vt:lpwstr/>
      </vt:variant>
      <vt:variant>
        <vt:lpwstr>_Toc352752352</vt:lpwstr>
      </vt:variant>
      <vt:variant>
        <vt:i4>1179703</vt:i4>
      </vt:variant>
      <vt:variant>
        <vt:i4>104</vt:i4>
      </vt:variant>
      <vt:variant>
        <vt:i4>0</vt:i4>
      </vt:variant>
      <vt:variant>
        <vt:i4>5</vt:i4>
      </vt:variant>
      <vt:variant>
        <vt:lpwstr/>
      </vt:variant>
      <vt:variant>
        <vt:lpwstr>_Toc352752351</vt:lpwstr>
      </vt:variant>
      <vt:variant>
        <vt:i4>1179703</vt:i4>
      </vt:variant>
      <vt:variant>
        <vt:i4>98</vt:i4>
      </vt:variant>
      <vt:variant>
        <vt:i4>0</vt:i4>
      </vt:variant>
      <vt:variant>
        <vt:i4>5</vt:i4>
      </vt:variant>
      <vt:variant>
        <vt:lpwstr/>
      </vt:variant>
      <vt:variant>
        <vt:lpwstr>_Toc352752350</vt:lpwstr>
      </vt:variant>
      <vt:variant>
        <vt:i4>1245239</vt:i4>
      </vt:variant>
      <vt:variant>
        <vt:i4>92</vt:i4>
      </vt:variant>
      <vt:variant>
        <vt:i4>0</vt:i4>
      </vt:variant>
      <vt:variant>
        <vt:i4>5</vt:i4>
      </vt:variant>
      <vt:variant>
        <vt:lpwstr/>
      </vt:variant>
      <vt:variant>
        <vt:lpwstr>_Toc352752349</vt:lpwstr>
      </vt:variant>
      <vt:variant>
        <vt:i4>1245239</vt:i4>
      </vt:variant>
      <vt:variant>
        <vt:i4>86</vt:i4>
      </vt:variant>
      <vt:variant>
        <vt:i4>0</vt:i4>
      </vt:variant>
      <vt:variant>
        <vt:i4>5</vt:i4>
      </vt:variant>
      <vt:variant>
        <vt:lpwstr/>
      </vt:variant>
      <vt:variant>
        <vt:lpwstr>_Toc352752348</vt:lpwstr>
      </vt:variant>
      <vt:variant>
        <vt:i4>1245239</vt:i4>
      </vt:variant>
      <vt:variant>
        <vt:i4>80</vt:i4>
      </vt:variant>
      <vt:variant>
        <vt:i4>0</vt:i4>
      </vt:variant>
      <vt:variant>
        <vt:i4>5</vt:i4>
      </vt:variant>
      <vt:variant>
        <vt:lpwstr/>
      </vt:variant>
      <vt:variant>
        <vt:lpwstr>_Toc352752347</vt:lpwstr>
      </vt:variant>
      <vt:variant>
        <vt:i4>1245239</vt:i4>
      </vt:variant>
      <vt:variant>
        <vt:i4>74</vt:i4>
      </vt:variant>
      <vt:variant>
        <vt:i4>0</vt:i4>
      </vt:variant>
      <vt:variant>
        <vt:i4>5</vt:i4>
      </vt:variant>
      <vt:variant>
        <vt:lpwstr/>
      </vt:variant>
      <vt:variant>
        <vt:lpwstr>_Toc352752346</vt:lpwstr>
      </vt:variant>
      <vt:variant>
        <vt:i4>1245239</vt:i4>
      </vt:variant>
      <vt:variant>
        <vt:i4>68</vt:i4>
      </vt:variant>
      <vt:variant>
        <vt:i4>0</vt:i4>
      </vt:variant>
      <vt:variant>
        <vt:i4>5</vt:i4>
      </vt:variant>
      <vt:variant>
        <vt:lpwstr/>
      </vt:variant>
      <vt:variant>
        <vt:lpwstr>_Toc352752345</vt:lpwstr>
      </vt:variant>
      <vt:variant>
        <vt:i4>1245239</vt:i4>
      </vt:variant>
      <vt:variant>
        <vt:i4>62</vt:i4>
      </vt:variant>
      <vt:variant>
        <vt:i4>0</vt:i4>
      </vt:variant>
      <vt:variant>
        <vt:i4>5</vt:i4>
      </vt:variant>
      <vt:variant>
        <vt:lpwstr/>
      </vt:variant>
      <vt:variant>
        <vt:lpwstr>_Toc352752344</vt:lpwstr>
      </vt:variant>
      <vt:variant>
        <vt:i4>1245239</vt:i4>
      </vt:variant>
      <vt:variant>
        <vt:i4>56</vt:i4>
      </vt:variant>
      <vt:variant>
        <vt:i4>0</vt:i4>
      </vt:variant>
      <vt:variant>
        <vt:i4>5</vt:i4>
      </vt:variant>
      <vt:variant>
        <vt:lpwstr/>
      </vt:variant>
      <vt:variant>
        <vt:lpwstr>_Toc352752343</vt:lpwstr>
      </vt:variant>
      <vt:variant>
        <vt:i4>1245239</vt:i4>
      </vt:variant>
      <vt:variant>
        <vt:i4>50</vt:i4>
      </vt:variant>
      <vt:variant>
        <vt:i4>0</vt:i4>
      </vt:variant>
      <vt:variant>
        <vt:i4>5</vt:i4>
      </vt:variant>
      <vt:variant>
        <vt:lpwstr/>
      </vt:variant>
      <vt:variant>
        <vt:lpwstr>_Toc352752342</vt:lpwstr>
      </vt:variant>
      <vt:variant>
        <vt:i4>1245239</vt:i4>
      </vt:variant>
      <vt:variant>
        <vt:i4>44</vt:i4>
      </vt:variant>
      <vt:variant>
        <vt:i4>0</vt:i4>
      </vt:variant>
      <vt:variant>
        <vt:i4>5</vt:i4>
      </vt:variant>
      <vt:variant>
        <vt:lpwstr/>
      </vt:variant>
      <vt:variant>
        <vt:lpwstr>_Toc352752341</vt:lpwstr>
      </vt:variant>
      <vt:variant>
        <vt:i4>1245239</vt:i4>
      </vt:variant>
      <vt:variant>
        <vt:i4>38</vt:i4>
      </vt:variant>
      <vt:variant>
        <vt:i4>0</vt:i4>
      </vt:variant>
      <vt:variant>
        <vt:i4>5</vt:i4>
      </vt:variant>
      <vt:variant>
        <vt:lpwstr/>
      </vt:variant>
      <vt:variant>
        <vt:lpwstr>_Toc352752340</vt:lpwstr>
      </vt:variant>
      <vt:variant>
        <vt:i4>1310775</vt:i4>
      </vt:variant>
      <vt:variant>
        <vt:i4>32</vt:i4>
      </vt:variant>
      <vt:variant>
        <vt:i4>0</vt:i4>
      </vt:variant>
      <vt:variant>
        <vt:i4>5</vt:i4>
      </vt:variant>
      <vt:variant>
        <vt:lpwstr/>
      </vt:variant>
      <vt:variant>
        <vt:lpwstr>_Toc352752339</vt:lpwstr>
      </vt:variant>
      <vt:variant>
        <vt:i4>1310775</vt:i4>
      </vt:variant>
      <vt:variant>
        <vt:i4>26</vt:i4>
      </vt:variant>
      <vt:variant>
        <vt:i4>0</vt:i4>
      </vt:variant>
      <vt:variant>
        <vt:i4>5</vt:i4>
      </vt:variant>
      <vt:variant>
        <vt:lpwstr/>
      </vt:variant>
      <vt:variant>
        <vt:lpwstr>_Toc352752338</vt:lpwstr>
      </vt:variant>
      <vt:variant>
        <vt:i4>1310775</vt:i4>
      </vt:variant>
      <vt:variant>
        <vt:i4>20</vt:i4>
      </vt:variant>
      <vt:variant>
        <vt:i4>0</vt:i4>
      </vt:variant>
      <vt:variant>
        <vt:i4>5</vt:i4>
      </vt:variant>
      <vt:variant>
        <vt:lpwstr/>
      </vt:variant>
      <vt:variant>
        <vt:lpwstr>_Toc352752337</vt:lpwstr>
      </vt:variant>
      <vt:variant>
        <vt:i4>1310775</vt:i4>
      </vt:variant>
      <vt:variant>
        <vt:i4>14</vt:i4>
      </vt:variant>
      <vt:variant>
        <vt:i4>0</vt:i4>
      </vt:variant>
      <vt:variant>
        <vt:i4>5</vt:i4>
      </vt:variant>
      <vt:variant>
        <vt:lpwstr/>
      </vt:variant>
      <vt:variant>
        <vt:lpwstr>_Toc352752336</vt:lpwstr>
      </vt:variant>
      <vt:variant>
        <vt:i4>1310775</vt:i4>
      </vt:variant>
      <vt:variant>
        <vt:i4>8</vt:i4>
      </vt:variant>
      <vt:variant>
        <vt:i4>0</vt:i4>
      </vt:variant>
      <vt:variant>
        <vt:i4>5</vt:i4>
      </vt:variant>
      <vt:variant>
        <vt:lpwstr/>
      </vt:variant>
      <vt:variant>
        <vt:lpwstr>_Toc352752335</vt:lpwstr>
      </vt:variant>
      <vt:variant>
        <vt:i4>1310775</vt:i4>
      </vt:variant>
      <vt:variant>
        <vt:i4>2</vt:i4>
      </vt:variant>
      <vt:variant>
        <vt:i4>0</vt:i4>
      </vt:variant>
      <vt:variant>
        <vt:i4>5</vt:i4>
      </vt:variant>
      <vt:variant>
        <vt:lpwstr/>
      </vt:variant>
      <vt:variant>
        <vt:lpwstr>_Toc352752334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28</dc:title>
  <dc:subject/>
  <dc:creator>Vesna Makovec</dc:creator>
  <cp:keywords/>
  <cp:lastModifiedBy>Nina</cp:lastModifiedBy>
  <cp:revision>6</cp:revision>
  <cp:lastPrinted>2014-01-14T08:35:00Z</cp:lastPrinted>
  <dcterms:created xsi:type="dcterms:W3CDTF">2013-09-20T08:56:00Z</dcterms:created>
  <dcterms:modified xsi:type="dcterms:W3CDTF">2014-01-14T08:35:00Z</dcterms:modified>
</cp:coreProperties>
</file>